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596D" w14:textId="77777777" w:rsidR="00136EF0" w:rsidRDefault="00483D4A">
      <w:pPr>
        <w:tabs>
          <w:tab w:val="center" w:pos="4536"/>
        </w:tabs>
        <w:jc w:val="center"/>
        <w:rPr>
          <w:rFonts w:ascii="Arial" w:hAnsi="Arial" w:cs="Arial"/>
          <w:b/>
          <w:sz w:val="40"/>
          <w:szCs w:val="40"/>
        </w:rPr>
      </w:pPr>
      <w:r>
        <w:rPr>
          <w:rFonts w:ascii="Arial" w:hAnsi="Arial" w:cs="Arial"/>
          <w:b/>
          <w:i/>
          <w:sz w:val="32"/>
          <w:szCs w:val="32"/>
        </w:rPr>
        <w:t>ACCORD CADRE DE PRESTATIONS INTELLECTUELLES</w:t>
      </w:r>
    </w:p>
    <w:p w14:paraId="0CDC759B" w14:textId="77777777" w:rsidR="00136EF0" w:rsidRDefault="00136EF0">
      <w:pPr>
        <w:rPr>
          <w:rFonts w:ascii="Arial" w:hAnsi="Arial" w:cs="Arial"/>
          <w:b/>
          <w:sz w:val="40"/>
          <w:szCs w:val="40"/>
        </w:rPr>
      </w:pPr>
    </w:p>
    <w:p w14:paraId="009867F8" w14:textId="77777777" w:rsidR="00136EF0" w:rsidRDefault="00136EF0">
      <w:pPr>
        <w:rPr>
          <w:rFonts w:ascii="Arial" w:hAnsi="Arial" w:cs="Arial"/>
          <w:b/>
          <w:sz w:val="40"/>
          <w:szCs w:val="40"/>
        </w:rPr>
      </w:pPr>
    </w:p>
    <w:p w14:paraId="71D95275" w14:textId="77777777" w:rsidR="00136EF0" w:rsidRDefault="00136EF0">
      <w:pPr>
        <w:pBdr>
          <w:top w:val="single" w:sz="4" w:space="1" w:color="000000"/>
          <w:left w:val="single" w:sz="4" w:space="4" w:color="000000"/>
          <w:bottom w:val="single" w:sz="4" w:space="1" w:color="000000"/>
          <w:right w:val="single" w:sz="4" w:space="4" w:color="000000"/>
        </w:pBdr>
        <w:jc w:val="center"/>
        <w:rPr>
          <w:rFonts w:ascii="Arial" w:hAnsi="Arial" w:cs="Arial"/>
          <w:b/>
          <w:sz w:val="40"/>
          <w:szCs w:val="40"/>
        </w:rPr>
      </w:pPr>
    </w:p>
    <w:p w14:paraId="28546AE3" w14:textId="77777777" w:rsidR="00483D4A" w:rsidRDefault="00483D4A">
      <w:pPr>
        <w:pBdr>
          <w:top w:val="single" w:sz="4" w:space="1" w:color="000000"/>
          <w:left w:val="single" w:sz="4" w:space="4" w:color="000000"/>
          <w:bottom w:val="single" w:sz="4" w:space="1" w:color="000000"/>
          <w:right w:val="single" w:sz="4" w:space="4" w:color="000000"/>
        </w:pBdr>
        <w:ind w:firstLine="0"/>
        <w:jc w:val="center"/>
        <w:rPr>
          <w:rFonts w:ascii="Arial" w:hAnsi="Arial" w:cs="Arial"/>
          <w:b/>
          <w:sz w:val="36"/>
          <w:szCs w:val="40"/>
        </w:rPr>
      </w:pPr>
      <w:r>
        <w:rPr>
          <w:rFonts w:ascii="Arial" w:hAnsi="Arial" w:cs="Arial"/>
          <w:b/>
          <w:sz w:val="36"/>
          <w:szCs w:val="40"/>
        </w:rPr>
        <w:t xml:space="preserve">CADRE DE REPONSE </w:t>
      </w:r>
    </w:p>
    <w:p w14:paraId="393D49A4" w14:textId="50B0C3CD" w:rsidR="00136EF0" w:rsidRDefault="00483D4A">
      <w:pPr>
        <w:pBdr>
          <w:top w:val="single" w:sz="4" w:space="1" w:color="000000"/>
          <w:left w:val="single" w:sz="4" w:space="4" w:color="000000"/>
          <w:bottom w:val="single" w:sz="4" w:space="1" w:color="000000"/>
          <w:right w:val="single" w:sz="4" w:space="4" w:color="000000"/>
        </w:pBdr>
        <w:ind w:firstLine="0"/>
        <w:jc w:val="center"/>
        <w:rPr>
          <w:rFonts w:ascii="Arial" w:hAnsi="Arial" w:cs="Arial"/>
          <w:b/>
          <w:sz w:val="36"/>
          <w:szCs w:val="40"/>
        </w:rPr>
      </w:pPr>
      <w:r>
        <w:rPr>
          <w:rFonts w:ascii="Arial" w:hAnsi="Arial" w:cs="Arial"/>
          <w:b/>
          <w:sz w:val="36"/>
          <w:szCs w:val="40"/>
        </w:rPr>
        <w:t>TECHNIQUE ET ENVIRONEMENTAL</w:t>
      </w:r>
    </w:p>
    <w:p w14:paraId="7F3EF69C" w14:textId="77777777" w:rsidR="00136EF0" w:rsidRDefault="00483D4A">
      <w:pPr>
        <w:pBdr>
          <w:top w:val="single" w:sz="4" w:space="1" w:color="000000"/>
          <w:left w:val="single" w:sz="4" w:space="4" w:color="000000"/>
          <w:bottom w:val="single" w:sz="4" w:space="1" w:color="000000"/>
          <w:right w:val="single" w:sz="4" w:space="4" w:color="000000"/>
        </w:pBdr>
        <w:ind w:firstLine="0"/>
        <w:jc w:val="center"/>
        <w:rPr>
          <w:rFonts w:ascii="Arial" w:hAnsi="Arial" w:cs="Arial"/>
          <w:b/>
          <w:sz w:val="36"/>
          <w:szCs w:val="40"/>
        </w:rPr>
      </w:pPr>
      <w:r>
        <w:rPr>
          <w:rFonts w:ascii="Arial" w:hAnsi="Arial" w:cs="Arial"/>
          <w:b/>
          <w:sz w:val="36"/>
          <w:szCs w:val="40"/>
        </w:rPr>
        <w:t>AU CCTP</w:t>
      </w:r>
    </w:p>
    <w:p w14:paraId="2D87BD4D" w14:textId="77777777" w:rsidR="00136EF0" w:rsidRDefault="00136EF0">
      <w:pPr>
        <w:pBdr>
          <w:top w:val="single" w:sz="4" w:space="1" w:color="000000"/>
          <w:left w:val="single" w:sz="4" w:space="4" w:color="000000"/>
          <w:bottom w:val="single" w:sz="4" w:space="1" w:color="000000"/>
          <w:right w:val="single" w:sz="4" w:space="4" w:color="000000"/>
        </w:pBdr>
        <w:jc w:val="center"/>
        <w:rPr>
          <w:rFonts w:ascii="Arial" w:hAnsi="Arial" w:cs="Arial"/>
          <w:b/>
          <w:sz w:val="36"/>
          <w:szCs w:val="40"/>
        </w:rPr>
      </w:pPr>
    </w:p>
    <w:p w14:paraId="4B760BEA" w14:textId="77777777" w:rsidR="00136EF0" w:rsidRDefault="00483D4A">
      <w:pPr>
        <w:pBdr>
          <w:top w:val="single" w:sz="4" w:space="1" w:color="000000"/>
          <w:left w:val="single" w:sz="4" w:space="4" w:color="000000"/>
          <w:bottom w:val="single" w:sz="4" w:space="1" w:color="000000"/>
          <w:right w:val="single" w:sz="4" w:space="4" w:color="000000"/>
        </w:pBdr>
        <w:ind w:firstLine="0"/>
        <w:jc w:val="center"/>
        <w:rPr>
          <w:rFonts w:ascii="Arial" w:hAnsi="Arial" w:cs="Arial"/>
          <w:b/>
          <w:caps/>
          <w:sz w:val="32"/>
          <w:szCs w:val="32"/>
        </w:rPr>
      </w:pPr>
      <w:r>
        <w:rPr>
          <w:rFonts w:ascii="Arial" w:hAnsi="Arial" w:cs="Arial"/>
          <w:b/>
          <w:sz w:val="32"/>
          <w:szCs w:val="32"/>
        </w:rPr>
        <w:t xml:space="preserve">PRESTATION D’ASSISTANCE A LA MISE EN ŒUVRE </w:t>
      </w:r>
      <w:r>
        <w:rPr>
          <w:rFonts w:ascii="Arial" w:hAnsi="Arial" w:cs="Arial"/>
          <w:b/>
          <w:caps/>
          <w:sz w:val="32"/>
          <w:szCs w:val="32"/>
        </w:rPr>
        <w:t>d’approches distribuées et régionalisées utilisées dans les méthodes développées par l’équipe RHAX de l’unité recovers du centre INRAE paca – site d’aix en provence</w:t>
      </w:r>
    </w:p>
    <w:p w14:paraId="0AB3DACA" w14:textId="77777777" w:rsidR="00136EF0" w:rsidRDefault="00136EF0">
      <w:pPr>
        <w:pBdr>
          <w:top w:val="single" w:sz="4" w:space="1" w:color="000000"/>
          <w:left w:val="single" w:sz="4" w:space="4" w:color="000000"/>
          <w:bottom w:val="single" w:sz="4" w:space="1" w:color="000000"/>
          <w:right w:val="single" w:sz="4" w:space="4" w:color="000000"/>
        </w:pBdr>
        <w:jc w:val="center"/>
        <w:rPr>
          <w:rFonts w:ascii="Arial" w:hAnsi="Arial" w:cs="Arial"/>
          <w:b/>
          <w:sz w:val="32"/>
          <w:szCs w:val="32"/>
        </w:rPr>
      </w:pPr>
    </w:p>
    <w:p w14:paraId="6D525C14" w14:textId="77777777" w:rsidR="00136EF0" w:rsidRDefault="00136EF0">
      <w:pPr>
        <w:tabs>
          <w:tab w:val="center" w:pos="4536"/>
        </w:tabs>
        <w:rPr>
          <w:rFonts w:ascii="Arial" w:hAnsi="Arial" w:cs="Arial"/>
          <w:b/>
          <w:sz w:val="22"/>
          <w:szCs w:val="22"/>
        </w:rPr>
      </w:pPr>
    </w:p>
    <w:p w14:paraId="0BA36EB2" w14:textId="77777777" w:rsidR="00136EF0" w:rsidRDefault="00483D4A">
      <w:pPr>
        <w:tabs>
          <w:tab w:val="center" w:pos="4536"/>
        </w:tabs>
        <w:rPr>
          <w:rFonts w:ascii="Arial" w:hAnsi="Arial" w:cs="Arial"/>
          <w:sz w:val="22"/>
          <w:szCs w:val="22"/>
        </w:rPr>
      </w:pPr>
      <w:r>
        <w:rPr>
          <w:rFonts w:ascii="Arial" w:hAnsi="Arial" w:cs="Arial"/>
          <w:b/>
          <w:sz w:val="22"/>
          <w:szCs w:val="22"/>
        </w:rPr>
        <w:t>Pouvoir adjudicateur :</w:t>
      </w:r>
    </w:p>
    <w:p w14:paraId="17DA46DB" w14:textId="77777777" w:rsidR="00136EF0" w:rsidRDefault="00483D4A">
      <w:pPr>
        <w:tabs>
          <w:tab w:val="center" w:pos="4536"/>
        </w:tabs>
        <w:ind w:left="567" w:firstLine="0"/>
        <w:rPr>
          <w:rFonts w:ascii="Arial" w:hAnsi="Arial" w:cs="Arial"/>
          <w:sz w:val="22"/>
          <w:szCs w:val="22"/>
        </w:rPr>
      </w:pPr>
      <w:r>
        <w:rPr>
          <w:rFonts w:ascii="Arial" w:hAnsi="Arial" w:cs="Arial"/>
          <w:sz w:val="22"/>
          <w:szCs w:val="22"/>
        </w:rPr>
        <w:t>INRAE - PACA</w:t>
      </w:r>
    </w:p>
    <w:p w14:paraId="2BDD0F22" w14:textId="77777777" w:rsidR="00136EF0" w:rsidRDefault="00136EF0">
      <w:pPr>
        <w:tabs>
          <w:tab w:val="center" w:pos="4536"/>
        </w:tabs>
        <w:rPr>
          <w:rFonts w:ascii="Arial" w:hAnsi="Arial" w:cs="Arial"/>
          <w:sz w:val="22"/>
          <w:szCs w:val="22"/>
        </w:rPr>
      </w:pPr>
    </w:p>
    <w:p w14:paraId="5A9A6171" w14:textId="77777777" w:rsidR="00136EF0" w:rsidRDefault="00483D4A">
      <w:pPr>
        <w:rPr>
          <w:rFonts w:ascii="Arial" w:hAnsi="Arial" w:cs="Arial"/>
          <w:sz w:val="22"/>
          <w:szCs w:val="22"/>
        </w:rPr>
      </w:pPr>
      <w:r>
        <w:rPr>
          <w:rFonts w:ascii="Arial" w:hAnsi="Arial" w:cs="Arial"/>
          <w:b/>
          <w:sz w:val="22"/>
          <w:szCs w:val="22"/>
        </w:rPr>
        <w:t>Procédure de passation :</w:t>
      </w:r>
    </w:p>
    <w:p w14:paraId="6F9920F0" w14:textId="77777777" w:rsidR="00136EF0" w:rsidRDefault="00483D4A">
      <w:pPr>
        <w:rPr>
          <w:rFonts w:ascii="Arial" w:hAnsi="Arial" w:cs="Arial"/>
          <w:sz w:val="22"/>
          <w:szCs w:val="22"/>
        </w:rPr>
      </w:pPr>
      <w:r>
        <w:rPr>
          <w:rFonts w:ascii="Arial" w:hAnsi="Arial" w:cs="Arial"/>
          <w:sz w:val="22"/>
          <w:szCs w:val="22"/>
        </w:rPr>
        <w:t>Appel d’offre ouvert selon les articles R2161-2 à 11 du code de la commande publique.</w:t>
      </w:r>
    </w:p>
    <w:p w14:paraId="60917ED0" w14:textId="77777777" w:rsidR="00136EF0" w:rsidRDefault="00136EF0">
      <w:pPr>
        <w:rPr>
          <w:rFonts w:ascii="Arial" w:hAnsi="Arial"/>
          <w:sz w:val="22"/>
          <w:szCs w:val="22"/>
        </w:rPr>
      </w:pPr>
    </w:p>
    <w:p w14:paraId="48BAD37E" w14:textId="77777777" w:rsidR="00136EF0" w:rsidRDefault="00136EF0">
      <w:pPr>
        <w:rPr>
          <w:rFonts w:ascii="Arial" w:hAnsi="Arial" w:cs="Arial"/>
          <w:sz w:val="20"/>
          <w:szCs w:val="20"/>
        </w:rPr>
      </w:pPr>
    </w:p>
    <w:p w14:paraId="3CE5AAA4" w14:textId="77777777" w:rsidR="00136EF0" w:rsidRDefault="00483D4A">
      <w:pPr>
        <w:pStyle w:val="Titre1"/>
      </w:pPr>
      <w:bookmarkStart w:id="0" w:name="_Toc187323926"/>
      <w:r>
        <w:t>Plan de constitution de l'offre</w:t>
      </w:r>
      <w:bookmarkEnd w:id="0"/>
    </w:p>
    <w:p w14:paraId="51D02141" w14:textId="77777777" w:rsidR="00136EF0" w:rsidRDefault="00483D4A">
      <w:pPr>
        <w:ind w:firstLine="0"/>
        <w:rPr>
          <w:sz w:val="22"/>
          <w:szCs w:val="22"/>
        </w:rPr>
      </w:pPr>
      <w:r>
        <w:rPr>
          <w:sz w:val="22"/>
          <w:szCs w:val="22"/>
        </w:rPr>
        <w:t xml:space="preserve">L’offre du candidat est </w:t>
      </w:r>
      <w:r>
        <w:rPr>
          <w:b/>
          <w:sz w:val="22"/>
          <w:szCs w:val="22"/>
        </w:rPr>
        <w:t>impérativement</w:t>
      </w:r>
      <w:r>
        <w:rPr>
          <w:sz w:val="22"/>
          <w:szCs w:val="22"/>
        </w:rPr>
        <w:t xml:space="preserve"> constituée selon les modalités décrites ci-après.</w:t>
      </w:r>
    </w:p>
    <w:p w14:paraId="3898A5FC" w14:textId="77777777" w:rsidR="00136EF0" w:rsidRDefault="00136EF0">
      <w:pPr>
        <w:ind w:firstLine="0"/>
        <w:rPr>
          <w:sz w:val="22"/>
          <w:szCs w:val="22"/>
        </w:rPr>
      </w:pPr>
    </w:p>
    <w:p w14:paraId="5324998D" w14:textId="77777777" w:rsidR="00136EF0" w:rsidRDefault="00483D4A">
      <w:pPr>
        <w:ind w:firstLine="0"/>
        <w:rPr>
          <w:sz w:val="22"/>
          <w:szCs w:val="22"/>
        </w:rPr>
      </w:pPr>
      <w:r>
        <w:rPr>
          <w:sz w:val="22"/>
          <w:szCs w:val="22"/>
        </w:rPr>
        <w:t>Dans le cadre de la constitution de son offre, le Candidat respecte la structure décrite dans le présent document sous peine d’irrégularité.</w:t>
      </w:r>
    </w:p>
    <w:p w14:paraId="7480114F" w14:textId="77777777" w:rsidR="00136EF0" w:rsidRDefault="00483D4A">
      <w:pPr>
        <w:ind w:firstLine="0"/>
        <w:rPr>
          <w:sz w:val="22"/>
          <w:szCs w:val="22"/>
        </w:rPr>
      </w:pPr>
      <w:r>
        <w:rPr>
          <w:sz w:val="22"/>
          <w:szCs w:val="22"/>
        </w:rPr>
        <w:t>Tout en respectant la structure des chapitres décrits, chaque candidat peut à sa guise structurer le contenu des chapitres prédéfinis et, s’il en éprouve le besoin, ajouter de nouveaux chapitres à l’issue de ceux-là.</w:t>
      </w:r>
    </w:p>
    <w:p w14:paraId="57F3BC94" w14:textId="77777777" w:rsidR="00136EF0" w:rsidRDefault="00483D4A">
      <w:pPr>
        <w:ind w:firstLine="0"/>
        <w:rPr>
          <w:sz w:val="22"/>
          <w:szCs w:val="22"/>
        </w:rPr>
      </w:pPr>
      <w:r>
        <w:rPr>
          <w:sz w:val="22"/>
          <w:szCs w:val="22"/>
        </w:rPr>
        <w:t xml:space="preserve">L’ensemble du document ne peut dépasser 40 pages maximum – hors pages de garde avec la police Times New Roman taille 12 </w:t>
      </w:r>
    </w:p>
    <w:p w14:paraId="3C964BAA" w14:textId="77777777" w:rsidR="00136EF0" w:rsidRDefault="00136EF0"/>
    <w:p w14:paraId="6CE180B0" w14:textId="77777777" w:rsidR="00136EF0" w:rsidRDefault="00483D4A">
      <w:pPr>
        <w:pStyle w:val="Titre1"/>
      </w:pPr>
      <w:bookmarkStart w:id="1" w:name="_Toc187323929"/>
      <w:bookmarkStart w:id="2" w:name="_Toc64983121"/>
      <w:r>
        <w:t>Offre technique du candidat</w:t>
      </w:r>
      <w:bookmarkEnd w:id="1"/>
      <w:bookmarkEnd w:id="2"/>
      <w:r>
        <w:t> </w:t>
      </w:r>
    </w:p>
    <w:p w14:paraId="2212C82A" w14:textId="77777777" w:rsidR="00136EF0" w:rsidRDefault="00483D4A">
      <w:pPr>
        <w:pStyle w:val="Titre2"/>
      </w:pPr>
      <w:bookmarkStart w:id="3" w:name="_Toc187323930"/>
      <w:r>
        <w:t>Le contexte du Projet</w:t>
      </w:r>
      <w:bookmarkEnd w:id="3"/>
      <w:r>
        <w:t xml:space="preserve"> - </w:t>
      </w:r>
      <w:bookmarkStart w:id="4" w:name="_Toc187323931"/>
      <w:r>
        <w:t>Compréhension des besoins</w:t>
      </w:r>
      <w:bookmarkEnd w:id="4"/>
    </w:p>
    <w:p w14:paraId="4595C036" w14:textId="77777777" w:rsidR="00136EF0" w:rsidRDefault="00483D4A">
      <w:pPr>
        <w:ind w:firstLine="0"/>
        <w:rPr>
          <w:sz w:val="22"/>
          <w:szCs w:val="22"/>
        </w:rPr>
      </w:pPr>
      <w:r>
        <w:rPr>
          <w:sz w:val="22"/>
          <w:szCs w:val="22"/>
        </w:rPr>
        <w:t>Le Candidat décrit impérativement sa compréhension des besoins de la Personne Publique vis-à-vis des éléments donnés dans les pièces de l’accord-cadre. Il devra également indiquer selon lui les compétences requises pour répondre à ces besoins.</w:t>
      </w:r>
    </w:p>
    <w:p w14:paraId="1CFBA000" w14:textId="77777777" w:rsidR="00136EF0" w:rsidRDefault="00483D4A">
      <w:pPr>
        <w:pStyle w:val="Titre2"/>
      </w:pPr>
      <w:r>
        <w:t xml:space="preserve">Qualification de l’équipe du candidat en rapport avec l’objet de l’accord-cadre  </w:t>
      </w:r>
    </w:p>
    <w:p w14:paraId="7C35E54E" w14:textId="77777777" w:rsidR="00136EF0" w:rsidRDefault="00483D4A">
      <w:pPr>
        <w:ind w:firstLine="0"/>
        <w:rPr>
          <w:sz w:val="22"/>
          <w:szCs w:val="22"/>
        </w:rPr>
      </w:pPr>
      <w:r>
        <w:rPr>
          <w:sz w:val="22"/>
          <w:szCs w:val="22"/>
        </w:rPr>
        <w:t xml:space="preserve">Le candidat communique : </w:t>
      </w:r>
    </w:p>
    <w:p w14:paraId="3AAAE237" w14:textId="77777777" w:rsidR="00136EF0" w:rsidRDefault="00136EF0">
      <w:pPr>
        <w:rPr>
          <w:sz w:val="22"/>
          <w:szCs w:val="22"/>
        </w:rPr>
      </w:pPr>
    </w:p>
    <w:p w14:paraId="48B51BA4" w14:textId="77777777" w:rsidR="00136EF0" w:rsidRDefault="00483D4A">
      <w:pPr>
        <w:numPr>
          <w:ilvl w:val="0"/>
          <w:numId w:val="9"/>
        </w:numPr>
        <w:ind w:left="426" w:hanging="295"/>
        <w:rPr>
          <w:sz w:val="22"/>
          <w:szCs w:val="22"/>
        </w:rPr>
      </w:pPr>
      <w:proofErr w:type="gramStart"/>
      <w:r>
        <w:rPr>
          <w:sz w:val="22"/>
          <w:szCs w:val="22"/>
        </w:rPr>
        <w:t>la</w:t>
      </w:r>
      <w:proofErr w:type="gramEnd"/>
      <w:r>
        <w:rPr>
          <w:sz w:val="22"/>
          <w:szCs w:val="22"/>
        </w:rPr>
        <w:t xml:space="preserve"> composition de l’équipe (organisation des ressources humaines) en charge de l’accord-cadre en indiquant le nom du responsable du projet et des collaborateurs ainsi que les fonctions de chaque collaborateur dans le cadre de cette équipe ;  </w:t>
      </w:r>
    </w:p>
    <w:p w14:paraId="66F23D3D" w14:textId="77777777" w:rsidR="00136EF0" w:rsidRDefault="00483D4A">
      <w:pPr>
        <w:numPr>
          <w:ilvl w:val="0"/>
          <w:numId w:val="9"/>
        </w:numPr>
        <w:ind w:left="426" w:hanging="295"/>
        <w:rPr>
          <w:sz w:val="22"/>
          <w:szCs w:val="22"/>
        </w:rPr>
      </w:pPr>
      <w:proofErr w:type="gramStart"/>
      <w:r>
        <w:rPr>
          <w:sz w:val="22"/>
          <w:szCs w:val="22"/>
        </w:rPr>
        <w:t>les</w:t>
      </w:r>
      <w:proofErr w:type="gramEnd"/>
      <w:r>
        <w:rPr>
          <w:sz w:val="22"/>
          <w:szCs w:val="22"/>
        </w:rPr>
        <w:t xml:space="preserve"> curriculum vitae anonymisés des intervenants pressentis faisant état de leurs diplômes et de leurs formations ;</w:t>
      </w:r>
    </w:p>
    <w:p w14:paraId="7624451E" w14:textId="77777777" w:rsidR="00136EF0" w:rsidRDefault="00483D4A">
      <w:pPr>
        <w:numPr>
          <w:ilvl w:val="0"/>
          <w:numId w:val="9"/>
        </w:numPr>
        <w:ind w:left="426" w:hanging="295"/>
        <w:rPr>
          <w:sz w:val="22"/>
          <w:szCs w:val="22"/>
        </w:rPr>
      </w:pPr>
      <w:proofErr w:type="gramStart"/>
      <w:r>
        <w:rPr>
          <w:sz w:val="22"/>
          <w:szCs w:val="22"/>
        </w:rPr>
        <w:t>les</w:t>
      </w:r>
      <w:proofErr w:type="gramEnd"/>
      <w:r>
        <w:rPr>
          <w:sz w:val="22"/>
          <w:szCs w:val="22"/>
        </w:rPr>
        <w:t xml:space="preserve"> éventuelles publications dans des revues scientifiques (nationales comme internationales) en lien avec l'objet de l’accord-cadre, en précisant bien le nom de la revue, le titre de l’article, son année, les auteurs en respectant bien l’ordre dans lequel ils figurent dans l’article, et, le cas échéant, en joignant une copie des articles les plus pertinents eu égard à l’objet de l’accord-cadre. </w:t>
      </w:r>
    </w:p>
    <w:p w14:paraId="0C9473ED" w14:textId="77777777" w:rsidR="00136EF0" w:rsidRDefault="00483D4A">
      <w:pPr>
        <w:pStyle w:val="Titre2"/>
      </w:pPr>
      <w:r>
        <w:t>Expérience dans le domaine de la modélisation hydrologique en rapport avec les prestations de l’accord-cadre</w:t>
      </w:r>
    </w:p>
    <w:p w14:paraId="362FF01D" w14:textId="77777777" w:rsidR="00136EF0" w:rsidRDefault="00483D4A">
      <w:pPr>
        <w:ind w:firstLine="0"/>
        <w:rPr>
          <w:sz w:val="22"/>
          <w:szCs w:val="22"/>
        </w:rPr>
      </w:pPr>
      <w:r>
        <w:rPr>
          <w:sz w:val="22"/>
          <w:szCs w:val="22"/>
        </w:rPr>
        <w:t>Le candidat fait état de l’expérience de l’équipe pressentie en prenant soin de préciser les expériences en rapport avec l’objet du présent accord-cadre. Pour cela, il exposera brièvement chacun des projets dans lesquels un ou plusieurs membres de son équipe auront participé, en spécifiant bien le niveau d’implication de ces derniers. Les rapports d’études consécutifs à chacun de ces projets devront être cités. Ils pourront être demandés par la personne publique (sauf clause de confidentialité).</w:t>
      </w:r>
    </w:p>
    <w:p w14:paraId="5C41F67E" w14:textId="77777777" w:rsidR="00483D4A" w:rsidRDefault="00483D4A">
      <w:pPr>
        <w:ind w:firstLine="0"/>
        <w:rPr>
          <w:sz w:val="22"/>
          <w:szCs w:val="22"/>
        </w:rPr>
      </w:pPr>
    </w:p>
    <w:p w14:paraId="5CA0D67C" w14:textId="77777777" w:rsidR="00483D4A" w:rsidRDefault="00483D4A">
      <w:pPr>
        <w:ind w:firstLine="0"/>
        <w:rPr>
          <w:sz w:val="22"/>
          <w:szCs w:val="22"/>
        </w:rPr>
      </w:pPr>
    </w:p>
    <w:p w14:paraId="681B5808" w14:textId="77777777" w:rsidR="00136EF0" w:rsidRDefault="00483D4A">
      <w:pPr>
        <w:pStyle w:val="Titre2"/>
      </w:pPr>
      <w:r>
        <w:lastRenderedPageBreak/>
        <w:t>Sécurité du système d’information</w:t>
      </w:r>
    </w:p>
    <w:p w14:paraId="7C0D2064" w14:textId="77777777" w:rsidR="00136EF0" w:rsidRDefault="00483D4A">
      <w:pPr>
        <w:rPr>
          <w:sz w:val="22"/>
          <w:szCs w:val="22"/>
        </w:rPr>
      </w:pPr>
      <w:r>
        <w:rPr>
          <w:sz w:val="22"/>
          <w:szCs w:val="22"/>
        </w:rPr>
        <w:t>Le Candidat décrit ses engagements en matière de sécurité de ses systèmes d’information.</w:t>
      </w:r>
    </w:p>
    <w:p w14:paraId="1EA09557" w14:textId="77777777" w:rsidR="00136EF0" w:rsidRDefault="00136EF0">
      <w:pPr>
        <w:rPr>
          <w:sz w:val="22"/>
          <w:szCs w:val="22"/>
        </w:rPr>
      </w:pPr>
    </w:p>
    <w:p w14:paraId="118DEB92" w14:textId="77777777" w:rsidR="00136EF0" w:rsidRDefault="00483D4A">
      <w:pPr>
        <w:ind w:firstLine="0"/>
        <w:rPr>
          <w:b/>
          <w:bCs/>
          <w:sz w:val="22"/>
          <w:szCs w:val="22"/>
        </w:rPr>
      </w:pPr>
      <w:r>
        <w:rPr>
          <w:b/>
          <w:bCs/>
        </w:rPr>
        <w:t>3. Critère environnement</w:t>
      </w:r>
      <w:r>
        <w:rPr>
          <w:b/>
          <w:bCs/>
          <w:sz w:val="22"/>
          <w:szCs w:val="22"/>
        </w:rPr>
        <w:t>al</w:t>
      </w:r>
    </w:p>
    <w:p w14:paraId="0C930607" w14:textId="60CF23C2" w:rsidR="00136EF0" w:rsidRDefault="00483D4A">
      <w:pPr>
        <w:rPr>
          <w:sz w:val="22"/>
          <w:szCs w:val="22"/>
        </w:rPr>
      </w:pPr>
      <w:r>
        <w:rPr>
          <w:sz w:val="22"/>
          <w:szCs w:val="22"/>
        </w:rPr>
        <w:t>Le candidat indique les actions concrètes qu’il met</w:t>
      </w:r>
      <w:r>
        <w:rPr>
          <w:sz w:val="22"/>
          <w:szCs w:val="22"/>
        </w:rPr>
        <w:t xml:space="preserve"> en </w:t>
      </w:r>
      <w:proofErr w:type="spellStart"/>
      <w:r>
        <w:rPr>
          <w:sz w:val="22"/>
          <w:szCs w:val="22"/>
        </w:rPr>
        <w:t>oeuvre</w:t>
      </w:r>
      <w:proofErr w:type="spellEnd"/>
      <w:r>
        <w:rPr>
          <w:sz w:val="22"/>
          <w:szCs w:val="22"/>
        </w:rPr>
        <w:t xml:space="preserve"> pour limiter l'impact environnemental lors de l’exécution des prestations, celles-ci portent</w:t>
      </w:r>
      <w:r>
        <w:rPr>
          <w:sz w:val="22"/>
          <w:szCs w:val="22"/>
        </w:rPr>
        <w:t xml:space="preserve"> principalement sur les transports, la gestion des déchets et l'énergie. Le candidat doit démontrer des mesures mesurables en lien direct avec l'exécution du contrat.</w:t>
      </w:r>
    </w:p>
    <w:p w14:paraId="430DFB79" w14:textId="77777777" w:rsidR="00483D4A" w:rsidRDefault="00483D4A">
      <w:pPr>
        <w:rPr>
          <w:sz w:val="22"/>
          <w:szCs w:val="22"/>
        </w:rPr>
      </w:pPr>
    </w:p>
    <w:p w14:paraId="7F5AE0AE" w14:textId="77777777" w:rsidR="00136EF0" w:rsidRDefault="00483D4A">
      <w:pPr>
        <w:pStyle w:val="Titre1"/>
        <w:numPr>
          <w:ilvl w:val="0"/>
          <w:numId w:val="0"/>
        </w:numPr>
      </w:pPr>
      <w:r>
        <w:t xml:space="preserve">4. </w:t>
      </w:r>
      <w:bookmarkStart w:id="5" w:name="_Toc187323983"/>
      <w:r>
        <w:t>Annexe</w:t>
      </w:r>
      <w:bookmarkEnd w:id="5"/>
      <w:r>
        <w:t>s</w:t>
      </w:r>
    </w:p>
    <w:p w14:paraId="5C6A5E82" w14:textId="77777777" w:rsidR="00136EF0" w:rsidRDefault="00483D4A">
      <w:pPr>
        <w:ind w:firstLine="0"/>
        <w:rPr>
          <w:sz w:val="22"/>
          <w:szCs w:val="22"/>
        </w:rPr>
      </w:pPr>
      <w:r>
        <w:rPr>
          <w:sz w:val="22"/>
          <w:szCs w:val="22"/>
        </w:rPr>
        <w:t>Le candidat indique dans ces annexes les éléments qu'il juge importants pour la compréhension de sa réponse et qui n'auraient pas trouvé place dans les chapitres précédents. Ces annexes sont facultatives.</w:t>
      </w:r>
    </w:p>
    <w:sectPr w:rsidR="00136EF0" w:rsidSect="00483D4A">
      <w:headerReference w:type="even" r:id="rId7"/>
      <w:headerReference w:type="default" r:id="rId8"/>
      <w:footerReference w:type="even" r:id="rId9"/>
      <w:footerReference w:type="default" r:id="rId10"/>
      <w:pgSz w:w="11906" w:h="16838"/>
      <w:pgMar w:top="1049" w:right="1134" w:bottom="1418" w:left="1418" w:header="709" w:footer="0" w:gutter="0"/>
      <w:cols w:space="17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20CCC" w14:textId="77777777" w:rsidR="00136EF0" w:rsidRDefault="00483D4A">
      <w:pPr>
        <w:spacing w:after="0" w:line="240" w:lineRule="auto"/>
      </w:pPr>
      <w:r>
        <w:separator/>
      </w:r>
    </w:p>
  </w:endnote>
  <w:endnote w:type="continuationSeparator" w:id="0">
    <w:p w14:paraId="5E67B5AD" w14:textId="77777777" w:rsidR="00136EF0" w:rsidRDefault="00483D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default"/>
  </w:font>
  <w:font w:name="Comic Sans MS">
    <w:panose1 w:val="030F0702030302020204"/>
    <w:charset w:val="00"/>
    <w:family w:val="script"/>
    <w:pitch w:val="variable"/>
    <w:sig w:usb0="00000687" w:usb1="00000013" w:usb2="00000000" w:usb3="00000000" w:csb0="0000009F" w:csb1="00000000"/>
  </w:font>
  <w:font w:name="Liberation Sans">
    <w:altName w:val="Arial"/>
    <w:charset w:val="00"/>
    <w:family w:val="auto"/>
    <w:pitch w:val="default"/>
  </w:font>
  <w:font w:name="Noto Sans CJK SC">
    <w:charset w:val="00"/>
    <w:family w:val="auto"/>
    <w:pitch w:val="default"/>
  </w:font>
  <w:font w:name="Lohit Devanagari">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7E07E" w14:textId="502B4FE7" w:rsidR="00136EF0" w:rsidRDefault="00483D4A">
    <w:pPr>
      <w:pStyle w:val="Pieddepage"/>
      <w:tabs>
        <w:tab w:val="clear" w:pos="9000"/>
        <w:tab w:val="right" w:pos="9214"/>
      </w:tabs>
    </w:pPr>
    <w:r>
      <w:t>Cadre de réponse technique et environnemental</w:t>
    </w:r>
    <w:r>
      <w:t xml:space="preserve"> – INRAE</w:t>
    </w:r>
    <w:r>
      <w:tab/>
    </w:r>
    <w:r>
      <w:t xml:space="preserve">Page </w:t>
    </w:r>
    <w:r>
      <w:rPr>
        <w:rStyle w:val="Numrodepage"/>
      </w:rPr>
      <w:fldChar w:fldCharType="begin"/>
    </w:r>
    <w:r>
      <w:rPr>
        <w:rStyle w:val="Numrodepage"/>
      </w:rPr>
      <w:instrText xml:space="preserve"> PAGE </w:instrText>
    </w:r>
    <w:r>
      <w:rPr>
        <w:rStyle w:val="Numrodepage"/>
      </w:rPr>
      <w:fldChar w:fldCharType="separate"/>
    </w:r>
    <w:r>
      <w:rPr>
        <w:rStyle w:val="Numrodepage"/>
      </w:rPr>
      <w:t>2</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Pr>
        <w:rStyle w:val="Numrodepage"/>
      </w:rPr>
      <w:t>3</w:t>
    </w:r>
    <w:r>
      <w:rPr>
        <w:rStyle w:val="Numrodepage"/>
      </w:rPr>
      <w:fldChar w:fldCharType="end"/>
    </w:r>
  </w:p>
  <w:p w14:paraId="046C036A" w14:textId="77777777" w:rsidR="00136EF0" w:rsidRDefault="00136EF0">
    <w:pPr>
      <w:pStyle w:val="Pieddepage"/>
      <w:tabs>
        <w:tab w:val="clear" w:pos="9000"/>
        <w:tab w:val="right" w:pos="9214"/>
      </w:tabs>
    </w:pPr>
  </w:p>
  <w:p w14:paraId="3ECBB17B" w14:textId="77777777" w:rsidR="00136EF0" w:rsidRDefault="00136EF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3D8B1" w14:textId="5AA1AD15" w:rsidR="00136EF0" w:rsidRDefault="00483D4A" w:rsidP="00483D4A">
    <w:pPr>
      <w:pStyle w:val="Pieddepage"/>
    </w:pPr>
    <w:r>
      <w:t>Cadre de réponse technique et environnemental</w:t>
    </w:r>
    <w:r>
      <w:t xml:space="preserve">– INRAE </w:t>
    </w:r>
    <w:r>
      <w:tab/>
    </w:r>
    <w:r>
      <w:t xml:space="preserve">Page </w:t>
    </w: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Pr>
        <w:rStyle w:val="Numrodepage"/>
      </w:rPr>
      <w:t>4</w:t>
    </w:r>
    <w:r>
      <w:rPr>
        <w:rStyle w:val="Numrodepage"/>
      </w:rPr>
      <w:fldChar w:fldCharType="end"/>
    </w:r>
  </w:p>
  <w:p w14:paraId="520CB61F" w14:textId="77777777" w:rsidR="00136EF0" w:rsidRDefault="00136EF0">
    <w:pPr>
      <w:pStyle w:val="Pieddepage"/>
      <w:tabs>
        <w:tab w:val="clear" w:pos="9000"/>
        <w:tab w:val="right" w:pos="9214"/>
      </w:tabs>
    </w:pPr>
  </w:p>
  <w:p w14:paraId="4CB3A977" w14:textId="77777777" w:rsidR="00136EF0" w:rsidRDefault="00136EF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7059A" w14:textId="77777777" w:rsidR="00136EF0" w:rsidRDefault="00483D4A">
      <w:pPr>
        <w:spacing w:after="0" w:line="240" w:lineRule="auto"/>
      </w:pPr>
      <w:r>
        <w:separator/>
      </w:r>
    </w:p>
  </w:footnote>
  <w:footnote w:type="continuationSeparator" w:id="0">
    <w:p w14:paraId="40A7361B" w14:textId="77777777" w:rsidR="00136EF0" w:rsidRDefault="00483D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85899" w14:textId="77777777" w:rsidR="00136EF0" w:rsidRDefault="00136EF0">
    <w:pPr>
      <w:pStyle w:val="En-tte"/>
    </w:pPr>
  </w:p>
  <w:p w14:paraId="5C3BD8AC" w14:textId="77777777" w:rsidR="00136EF0" w:rsidRDefault="00136E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5F9D2" w14:textId="77777777" w:rsidR="00136EF0" w:rsidRDefault="00136EF0"/>
  <w:p w14:paraId="7E5DED30" w14:textId="77777777" w:rsidR="00136EF0" w:rsidRDefault="00136E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40300"/>
    <w:multiLevelType w:val="multilevel"/>
    <w:tmpl w:val="85E2D928"/>
    <w:lvl w:ilvl="0">
      <w:numFmt w:val="bullet"/>
      <w:pStyle w:val="Liste"/>
      <w:lvlText w:val="-"/>
      <w:lvlJc w:val="left"/>
      <w:pPr>
        <w:tabs>
          <w:tab w:val="num" w:pos="720"/>
        </w:tabs>
        <w:ind w:left="720" w:hanging="363"/>
      </w:pPr>
      <w:rPr>
        <w:rFonts w:ascii="Arial"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4183509"/>
    <w:multiLevelType w:val="multilevel"/>
    <w:tmpl w:val="95C42C42"/>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10A64CF"/>
    <w:multiLevelType w:val="multilevel"/>
    <w:tmpl w:val="2F565290"/>
    <w:lvl w:ilvl="0">
      <w:start w:val="1"/>
      <w:numFmt w:val="bullet"/>
      <w:pStyle w:val="Enumtab"/>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20C5618A"/>
    <w:multiLevelType w:val="multilevel"/>
    <w:tmpl w:val="4BAA3B9A"/>
    <w:lvl w:ilvl="0">
      <w:start w:val="1"/>
      <w:numFmt w:val="bullet"/>
      <w:pStyle w:val="Listepuces"/>
      <w:lvlText w:val=""/>
      <w:lvlJc w:val="left"/>
      <w:pPr>
        <w:tabs>
          <w:tab w:val="num" w:pos="0"/>
        </w:tabs>
        <w:ind w:left="1437"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CAC6E50"/>
    <w:multiLevelType w:val="multilevel"/>
    <w:tmpl w:val="726ABDFE"/>
    <w:lvl w:ilvl="0">
      <w:start w:val="1"/>
      <w:numFmt w:val="bullet"/>
      <w:lvlText w:val=""/>
      <w:lvlJc w:val="left"/>
      <w:pPr>
        <w:tabs>
          <w:tab w:val="num" w:pos="927"/>
        </w:tabs>
        <w:ind w:left="927" w:hanging="360"/>
      </w:pPr>
      <w:rPr>
        <w:rFonts w:ascii="Wingdings" w:hAnsi="Wingdings" w:cs="Wingdings" w:hint="default"/>
      </w:rPr>
    </w:lvl>
    <w:lvl w:ilvl="1">
      <w:start w:val="1"/>
      <w:numFmt w:val="bullet"/>
      <w:pStyle w:val="Listepuces2"/>
      <w:lvlText w:val=""/>
      <w:lvlJc w:val="left"/>
      <w:pPr>
        <w:tabs>
          <w:tab w:val="num" w:pos="1647"/>
        </w:tabs>
        <w:ind w:left="1647" w:hanging="360"/>
      </w:pPr>
      <w:rPr>
        <w:rFonts w:ascii="Symbol" w:hAnsi="Symbol" w:cs="Symbol" w:hint="default"/>
      </w:rPr>
    </w:lvl>
    <w:lvl w:ilvl="2">
      <w:start w:val="1"/>
      <w:numFmt w:val="bullet"/>
      <w:lvlText w:val=""/>
      <w:lvlJc w:val="left"/>
      <w:pPr>
        <w:tabs>
          <w:tab w:val="num" w:pos="2367"/>
        </w:tabs>
        <w:ind w:left="2367" w:hanging="360"/>
      </w:pPr>
      <w:rPr>
        <w:rFonts w:ascii="Wingdings" w:hAnsi="Wingdings" w:cs="Wingdings" w:hint="default"/>
      </w:rPr>
    </w:lvl>
    <w:lvl w:ilvl="3">
      <w:start w:val="1"/>
      <w:numFmt w:val="bullet"/>
      <w:lvlText w:val=""/>
      <w:lvlJc w:val="left"/>
      <w:pPr>
        <w:tabs>
          <w:tab w:val="num" w:pos="3087"/>
        </w:tabs>
        <w:ind w:left="3087" w:hanging="360"/>
      </w:pPr>
      <w:rPr>
        <w:rFonts w:ascii="Symbol" w:hAnsi="Symbol" w:cs="Symbol" w:hint="default"/>
      </w:rPr>
    </w:lvl>
    <w:lvl w:ilvl="4">
      <w:start w:val="1"/>
      <w:numFmt w:val="bullet"/>
      <w:lvlText w:val="o"/>
      <w:lvlJc w:val="left"/>
      <w:pPr>
        <w:tabs>
          <w:tab w:val="num" w:pos="3807"/>
        </w:tabs>
        <w:ind w:left="3807" w:hanging="360"/>
      </w:pPr>
      <w:rPr>
        <w:rFonts w:ascii="Courier New" w:hAnsi="Courier New" w:cs="Courier New" w:hint="default"/>
      </w:rPr>
    </w:lvl>
    <w:lvl w:ilvl="5">
      <w:start w:val="1"/>
      <w:numFmt w:val="bullet"/>
      <w:lvlText w:val=""/>
      <w:lvlJc w:val="left"/>
      <w:pPr>
        <w:tabs>
          <w:tab w:val="num" w:pos="4527"/>
        </w:tabs>
        <w:ind w:left="4527" w:hanging="360"/>
      </w:pPr>
      <w:rPr>
        <w:rFonts w:ascii="Wingdings" w:hAnsi="Wingdings" w:cs="Wingdings" w:hint="default"/>
      </w:rPr>
    </w:lvl>
    <w:lvl w:ilvl="6">
      <w:start w:val="1"/>
      <w:numFmt w:val="bullet"/>
      <w:lvlText w:val=""/>
      <w:lvlJc w:val="left"/>
      <w:pPr>
        <w:tabs>
          <w:tab w:val="num" w:pos="5247"/>
        </w:tabs>
        <w:ind w:left="5247" w:hanging="360"/>
      </w:pPr>
      <w:rPr>
        <w:rFonts w:ascii="Symbol" w:hAnsi="Symbol" w:cs="Symbol" w:hint="default"/>
      </w:rPr>
    </w:lvl>
    <w:lvl w:ilvl="7">
      <w:start w:val="1"/>
      <w:numFmt w:val="bullet"/>
      <w:lvlText w:val="o"/>
      <w:lvlJc w:val="left"/>
      <w:pPr>
        <w:tabs>
          <w:tab w:val="num" w:pos="5967"/>
        </w:tabs>
        <w:ind w:left="5967" w:hanging="360"/>
      </w:pPr>
      <w:rPr>
        <w:rFonts w:ascii="Courier New" w:hAnsi="Courier New" w:cs="Courier New" w:hint="default"/>
      </w:rPr>
    </w:lvl>
    <w:lvl w:ilvl="8">
      <w:start w:val="1"/>
      <w:numFmt w:val="bullet"/>
      <w:lvlText w:val=""/>
      <w:lvlJc w:val="left"/>
      <w:pPr>
        <w:tabs>
          <w:tab w:val="num" w:pos="6687"/>
        </w:tabs>
        <w:ind w:left="6687" w:hanging="360"/>
      </w:pPr>
      <w:rPr>
        <w:rFonts w:ascii="Wingdings" w:hAnsi="Wingdings" w:cs="Wingdings" w:hint="default"/>
      </w:rPr>
    </w:lvl>
  </w:abstractNum>
  <w:abstractNum w:abstractNumId="5" w15:restartNumberingAfterBreak="0">
    <w:nsid w:val="477B779B"/>
    <w:multiLevelType w:val="multilevel"/>
    <w:tmpl w:val="6BA89F7C"/>
    <w:lvl w:ilvl="0">
      <w:start w:val="1"/>
      <w:numFmt w:val="bullet"/>
      <w:pStyle w:val="CV2contenu"/>
      <w:lvlText w:val=""/>
      <w:lvlJc w:val="left"/>
      <w:pPr>
        <w:tabs>
          <w:tab w:val="num" w:pos="0"/>
        </w:tabs>
        <w:ind w:left="553" w:hanging="283"/>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60916B85"/>
    <w:multiLevelType w:val="multilevel"/>
    <w:tmpl w:val="1494DA1E"/>
    <w:lvl w:ilvl="0">
      <w:start w:val="1"/>
      <w:numFmt w:val="bullet"/>
      <w:lvlText w:val=""/>
      <w:lvlJc w:val="left"/>
      <w:pPr>
        <w:tabs>
          <w:tab w:val="num" w:pos="1571"/>
        </w:tabs>
        <w:ind w:left="1571" w:hanging="360"/>
      </w:pPr>
      <w:rPr>
        <w:rFonts w:ascii="Symbol" w:hAnsi="Symbol" w:cs="Symbol" w:hint="default"/>
      </w:rPr>
    </w:lvl>
    <w:lvl w:ilvl="1">
      <w:start w:val="1"/>
      <w:numFmt w:val="decimal"/>
      <w:pStyle w:val="Puce"/>
      <w:lvlText w:val="%2 -"/>
      <w:lvlJc w:val="left"/>
      <w:pPr>
        <w:tabs>
          <w:tab w:val="num" w:pos="2651"/>
        </w:tabs>
        <w:ind w:left="2291" w:hanging="360"/>
      </w:pPr>
    </w:lvl>
    <w:lvl w:ilvl="2">
      <w:start w:val="1"/>
      <w:numFmt w:val="bullet"/>
      <w:lvlText w:val=""/>
      <w:lvlJc w:val="left"/>
      <w:pPr>
        <w:tabs>
          <w:tab w:val="num" w:pos="3011"/>
        </w:tabs>
        <w:ind w:left="3011" w:hanging="360"/>
      </w:pPr>
      <w:rPr>
        <w:rFonts w:ascii="Wingdings" w:hAnsi="Wingdings" w:cs="Wingdings" w:hint="default"/>
        <w:color w:val="005828"/>
      </w:rPr>
    </w:lvl>
    <w:lvl w:ilvl="3">
      <w:start w:val="1"/>
      <w:numFmt w:val="bullet"/>
      <w:lvlText w:val=""/>
      <w:lvlJc w:val="left"/>
      <w:pPr>
        <w:tabs>
          <w:tab w:val="num" w:pos="3731"/>
        </w:tabs>
        <w:ind w:left="3731" w:hanging="360"/>
      </w:pPr>
      <w:rPr>
        <w:rFonts w:ascii="Symbol" w:hAnsi="Symbol" w:cs="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cs="Wingdings" w:hint="default"/>
      </w:rPr>
    </w:lvl>
    <w:lvl w:ilvl="6">
      <w:start w:val="1"/>
      <w:numFmt w:val="bullet"/>
      <w:lvlText w:val=""/>
      <w:lvlJc w:val="left"/>
      <w:pPr>
        <w:tabs>
          <w:tab w:val="num" w:pos="5891"/>
        </w:tabs>
        <w:ind w:left="5891" w:hanging="360"/>
      </w:pPr>
      <w:rPr>
        <w:rFonts w:ascii="Symbol" w:hAnsi="Symbol" w:cs="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cs="Wingdings" w:hint="default"/>
      </w:rPr>
    </w:lvl>
  </w:abstractNum>
  <w:abstractNum w:abstractNumId="7" w15:restartNumberingAfterBreak="0">
    <w:nsid w:val="613A47AF"/>
    <w:multiLevelType w:val="multilevel"/>
    <w:tmpl w:val="81F4D928"/>
    <w:lvl w:ilvl="0">
      <w:start w:val="1"/>
      <w:numFmt w:val="bullet"/>
      <w:pStyle w:val="Enum1"/>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6275625A"/>
    <w:multiLevelType w:val="multilevel"/>
    <w:tmpl w:val="E77E6DB4"/>
    <w:lvl w:ilvl="0">
      <w:start w:val="1"/>
      <w:numFmt w:val="decimal"/>
      <w:lvlText w:val="%1."/>
      <w:lvlJc w:val="left"/>
      <w:pPr>
        <w:tabs>
          <w:tab w:val="num" w:pos="720"/>
        </w:tabs>
        <w:ind w:left="360" w:hanging="360"/>
      </w:pPr>
    </w:lvl>
    <w:lvl w:ilvl="1">
      <w:start w:val="1"/>
      <w:numFmt w:val="decimal"/>
      <w:lvlText w:val="%1.%2."/>
      <w:lvlJc w:val="left"/>
      <w:pPr>
        <w:tabs>
          <w:tab w:val="num" w:pos="1080"/>
        </w:tabs>
        <w:ind w:left="43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4003"/>
        </w:tabs>
        <w:ind w:left="2491" w:hanging="648"/>
      </w:pPr>
    </w:lvl>
    <w:lvl w:ilvl="4">
      <w:start w:val="1"/>
      <w:numFmt w:val="decimal"/>
      <w:lvlText w:val="%1.%2.%3.%4.%5."/>
      <w:lvlJc w:val="left"/>
      <w:pPr>
        <w:tabs>
          <w:tab w:val="num" w:pos="8125"/>
        </w:tabs>
        <w:ind w:left="6037"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6120"/>
        </w:tabs>
        <w:ind w:left="3240" w:hanging="1080"/>
      </w:pPr>
      <w:rPr>
        <w:rFonts w:ascii="Times New Roman" w:hAnsi="Times New Roman" w:cs="Times New Roman"/>
        <w:b w:val="0"/>
        <w:bCs w:val="0"/>
        <w:i w:val="0"/>
        <w:iCs w:val="0"/>
        <w:caps w:val="0"/>
        <w:smallCaps w:val="0"/>
        <w:strike w:val="0"/>
        <w:vanish w:val="0"/>
        <w:color w:val="000000"/>
        <w:spacing w:val="0"/>
        <w:position w:val="0"/>
        <w:sz w:val="0"/>
        <w:szCs w:val="0"/>
        <w:u w:val="none"/>
        <w:shd w:val="clear" w:color="auto" w:fill="000000"/>
        <w:vertAlign w:val="baseline"/>
        <w14:textOutline w14:w="0" w14:cap="rnd" w14:cmpd="sng" w14:algn="ctr">
          <w14:noFill/>
          <w14:prstDash w14:val="solid"/>
          <w14:bevel/>
        </w14:textOutline>
        <w14:ligatures w14:val="none"/>
      </w:rPr>
    </w:lvl>
    <w:lvl w:ilvl="7">
      <w:start w:val="1"/>
      <w:numFmt w:val="decimal"/>
      <w:lvlText w:val="%1.%2.%3.%4.%5.%6.%7.%8."/>
      <w:lvlJc w:val="left"/>
      <w:pPr>
        <w:tabs>
          <w:tab w:val="num" w:pos="6840"/>
        </w:tabs>
        <w:ind w:left="3744" w:hanging="1224"/>
      </w:pPr>
      <w:rPr>
        <w:rFonts w:ascii="Times New Roman" w:hAnsi="Times New Roman" w:cs="Times New Roman"/>
        <w:b w:val="0"/>
        <w:bCs w:val="0"/>
        <w:i w:val="0"/>
        <w:iCs w:val="0"/>
        <w:caps w:val="0"/>
        <w:smallCaps w:val="0"/>
        <w:strike w:val="0"/>
        <w:vanish w:val="0"/>
        <w:color w:val="000000"/>
        <w:spacing w:val="0"/>
        <w:position w:val="0"/>
        <w:sz w:val="0"/>
        <w:szCs w:val="0"/>
        <w:u w:val="none"/>
        <w:shd w:val="clear" w:color="auto" w:fill="000000"/>
        <w:vertAlign w:val="baseline"/>
        <w14:textOutline w14:w="0" w14:cap="rnd" w14:cmpd="sng" w14:algn="ctr">
          <w14:noFill/>
          <w14:prstDash w14:val="solid"/>
          <w14:bevel/>
        </w14:textOutline>
        <w14:ligatures w14:val="none"/>
      </w:rPr>
    </w:lvl>
    <w:lvl w:ilvl="8">
      <w:start w:val="1"/>
      <w:numFmt w:val="decimal"/>
      <w:lvlText w:val="%1.%2.%3.%4.%5.%6.%7.%8.%9."/>
      <w:lvlJc w:val="left"/>
      <w:pPr>
        <w:tabs>
          <w:tab w:val="num" w:pos="7920"/>
        </w:tabs>
        <w:ind w:left="4320" w:hanging="1440"/>
      </w:pPr>
      <w:rPr>
        <w:rFonts w:ascii="Times New Roman" w:hAnsi="Times New Roman" w:cs="Times New Roman"/>
        <w:b w:val="0"/>
        <w:bCs w:val="0"/>
        <w:i w:val="0"/>
        <w:iCs w:val="0"/>
        <w:caps w:val="0"/>
        <w:smallCaps w:val="0"/>
        <w:strike w:val="0"/>
        <w:vanish w:val="0"/>
        <w:color w:val="000000"/>
        <w:spacing w:val="0"/>
        <w:position w:val="0"/>
        <w:sz w:val="0"/>
        <w:szCs w:val="0"/>
        <w:u w:val="none"/>
        <w:shd w:val="clear" w:color="auto" w:fill="000000"/>
        <w:vertAlign w:val="baseline"/>
        <w14:textOutline w14:w="0" w14:cap="rnd" w14:cmpd="sng" w14:algn="ctr">
          <w14:noFill/>
          <w14:prstDash w14:val="solid"/>
          <w14:bevel/>
        </w14:textOutline>
        <w14:ligatures w14:val="none"/>
      </w:rPr>
    </w:lvl>
  </w:abstractNum>
  <w:abstractNum w:abstractNumId="9" w15:restartNumberingAfterBreak="0">
    <w:nsid w:val="6C9C5C1F"/>
    <w:multiLevelType w:val="multilevel"/>
    <w:tmpl w:val="D2081754"/>
    <w:lvl w:ilvl="0">
      <w:start w:val="1"/>
      <w:numFmt w:val="decimal"/>
      <w:pStyle w:val="Titre1"/>
      <w:lvlText w:val="%1."/>
      <w:lvlJc w:val="left"/>
      <w:pPr>
        <w:tabs>
          <w:tab w:val="num" w:pos="720"/>
        </w:tabs>
        <w:ind w:left="360" w:hanging="360"/>
      </w:pPr>
    </w:lvl>
    <w:lvl w:ilvl="1">
      <w:start w:val="1"/>
      <w:numFmt w:val="decimal"/>
      <w:pStyle w:val="Titre2"/>
      <w:lvlText w:val="%1.%2."/>
      <w:lvlJc w:val="left"/>
      <w:pPr>
        <w:tabs>
          <w:tab w:val="num" w:pos="1080"/>
        </w:tabs>
        <w:ind w:left="432" w:hanging="432"/>
      </w:pPr>
    </w:lvl>
    <w:lvl w:ilvl="2">
      <w:start w:val="1"/>
      <w:numFmt w:val="decimal"/>
      <w:pStyle w:val="Titre3"/>
      <w:lvlText w:val="%1.%2.%3."/>
      <w:lvlJc w:val="left"/>
      <w:pPr>
        <w:tabs>
          <w:tab w:val="num" w:pos="2520"/>
        </w:tabs>
        <w:ind w:left="1224" w:hanging="504"/>
      </w:pPr>
    </w:lvl>
    <w:lvl w:ilvl="3">
      <w:start w:val="1"/>
      <w:numFmt w:val="decimal"/>
      <w:pStyle w:val="Titre4"/>
      <w:lvlText w:val="%1.%2.%3.%4."/>
      <w:lvlJc w:val="left"/>
      <w:pPr>
        <w:tabs>
          <w:tab w:val="num" w:pos="4003"/>
        </w:tabs>
        <w:ind w:left="2491" w:hanging="648"/>
      </w:pPr>
    </w:lvl>
    <w:lvl w:ilvl="4">
      <w:start w:val="1"/>
      <w:numFmt w:val="decimal"/>
      <w:pStyle w:val="Titre5"/>
      <w:lvlText w:val="%1.%2.%3.%4.%5."/>
      <w:lvlJc w:val="left"/>
      <w:pPr>
        <w:tabs>
          <w:tab w:val="num" w:pos="8125"/>
        </w:tabs>
        <w:ind w:left="6037" w:hanging="792"/>
      </w:pPr>
    </w:lvl>
    <w:lvl w:ilvl="5">
      <w:start w:val="1"/>
      <w:numFmt w:val="decimal"/>
      <w:pStyle w:val="Titre6"/>
      <w:lvlText w:val="%1.%2.%3.%4.%5.%6."/>
      <w:lvlJc w:val="left"/>
      <w:pPr>
        <w:tabs>
          <w:tab w:val="num" w:pos="5040"/>
        </w:tabs>
        <w:ind w:left="2736" w:hanging="936"/>
      </w:pPr>
    </w:lvl>
    <w:lvl w:ilvl="6">
      <w:start w:val="1"/>
      <w:numFmt w:val="decimal"/>
      <w:pStyle w:val="Titre7"/>
      <w:lvlText w:val="%1.%2.%3.%4.%5.%6.%7."/>
      <w:lvlJc w:val="left"/>
      <w:pPr>
        <w:tabs>
          <w:tab w:val="num" w:pos="6120"/>
        </w:tabs>
        <w:ind w:left="3240" w:hanging="1080"/>
      </w:pPr>
      <w:rPr>
        <w:rFonts w:ascii="Times New Roman" w:hAnsi="Times New Roman" w:cs="Times New Roman"/>
        <w:b w:val="0"/>
        <w:bCs w:val="0"/>
        <w:i w:val="0"/>
        <w:iCs w:val="0"/>
        <w:caps w:val="0"/>
        <w:smallCaps w:val="0"/>
        <w:strike w:val="0"/>
        <w:vanish w:val="0"/>
        <w:color w:val="000000"/>
        <w:spacing w:val="0"/>
        <w:position w:val="0"/>
        <w:sz w:val="0"/>
        <w:szCs w:val="0"/>
        <w:u w:val="none"/>
        <w:shd w:val="clear" w:color="auto" w:fill="000000"/>
        <w:vertAlign w:val="baseline"/>
        <w14:textOutline w14:w="0" w14:cap="rnd" w14:cmpd="sng" w14:algn="ctr">
          <w14:noFill/>
          <w14:prstDash w14:val="solid"/>
          <w14:bevel/>
        </w14:textOutline>
        <w14:ligatures w14:val="none"/>
      </w:rPr>
    </w:lvl>
    <w:lvl w:ilvl="7">
      <w:start w:val="1"/>
      <w:numFmt w:val="decimal"/>
      <w:pStyle w:val="Titre8"/>
      <w:lvlText w:val="%1.%2.%3.%4.%5.%6.%7.%8."/>
      <w:lvlJc w:val="left"/>
      <w:pPr>
        <w:tabs>
          <w:tab w:val="num" w:pos="6840"/>
        </w:tabs>
        <w:ind w:left="3744" w:hanging="1224"/>
      </w:pPr>
      <w:rPr>
        <w:rFonts w:ascii="Times New Roman" w:hAnsi="Times New Roman" w:cs="Times New Roman"/>
        <w:b w:val="0"/>
        <w:bCs w:val="0"/>
        <w:i w:val="0"/>
        <w:iCs w:val="0"/>
        <w:caps w:val="0"/>
        <w:smallCaps w:val="0"/>
        <w:strike w:val="0"/>
        <w:vanish w:val="0"/>
        <w:color w:val="000000"/>
        <w:spacing w:val="0"/>
        <w:position w:val="0"/>
        <w:sz w:val="0"/>
        <w:szCs w:val="0"/>
        <w:u w:val="none"/>
        <w:shd w:val="clear" w:color="auto" w:fill="000000"/>
        <w:vertAlign w:val="baseline"/>
        <w14:textOutline w14:w="0" w14:cap="rnd" w14:cmpd="sng" w14:algn="ctr">
          <w14:noFill/>
          <w14:prstDash w14:val="solid"/>
          <w14:bevel/>
        </w14:textOutline>
        <w14:ligatures w14:val="none"/>
      </w:rPr>
    </w:lvl>
    <w:lvl w:ilvl="8">
      <w:start w:val="1"/>
      <w:numFmt w:val="decimal"/>
      <w:pStyle w:val="Titre9"/>
      <w:lvlText w:val="%1.%2.%3.%4.%5.%6.%7.%8.%9."/>
      <w:lvlJc w:val="left"/>
      <w:pPr>
        <w:tabs>
          <w:tab w:val="num" w:pos="7920"/>
        </w:tabs>
        <w:ind w:left="4320" w:hanging="1440"/>
      </w:pPr>
      <w:rPr>
        <w:rFonts w:ascii="Times New Roman" w:hAnsi="Times New Roman" w:cs="Times New Roman"/>
        <w:b w:val="0"/>
        <w:bCs w:val="0"/>
        <w:i w:val="0"/>
        <w:iCs w:val="0"/>
        <w:caps w:val="0"/>
        <w:smallCaps w:val="0"/>
        <w:strike w:val="0"/>
        <w:vanish w:val="0"/>
        <w:color w:val="000000"/>
        <w:spacing w:val="0"/>
        <w:position w:val="0"/>
        <w:sz w:val="0"/>
        <w:szCs w:val="0"/>
        <w:u w:val="none"/>
        <w:shd w:val="clear" w:color="auto" w:fill="000000"/>
        <w:vertAlign w:val="baseline"/>
        <w14:textOutline w14:w="0" w14:cap="rnd" w14:cmpd="sng" w14:algn="ctr">
          <w14:noFill/>
          <w14:prstDash w14:val="solid"/>
          <w14:bevel/>
        </w14:textOutline>
        <w14:ligatures w14:val="none"/>
      </w:rPr>
    </w:lvl>
  </w:abstractNum>
  <w:num w:numId="1" w16cid:durableId="1003823486">
    <w:abstractNumId w:val="9"/>
  </w:num>
  <w:num w:numId="2" w16cid:durableId="1693678265">
    <w:abstractNumId w:val="0"/>
  </w:num>
  <w:num w:numId="3" w16cid:durableId="2114352590">
    <w:abstractNumId w:val="6"/>
  </w:num>
  <w:num w:numId="4" w16cid:durableId="47846383">
    <w:abstractNumId w:val="5"/>
  </w:num>
  <w:num w:numId="5" w16cid:durableId="492530240">
    <w:abstractNumId w:val="2"/>
  </w:num>
  <w:num w:numId="6" w16cid:durableId="1293369879">
    <w:abstractNumId w:val="7"/>
  </w:num>
  <w:num w:numId="7" w16cid:durableId="1019161059">
    <w:abstractNumId w:val="4"/>
  </w:num>
  <w:num w:numId="8" w16cid:durableId="296227044">
    <w:abstractNumId w:val="3"/>
  </w:num>
  <w:num w:numId="9" w16cid:durableId="1046375973">
    <w:abstractNumId w:val="1"/>
  </w:num>
  <w:num w:numId="10" w16cid:durableId="3466348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EF0"/>
    <w:rsid w:val="00067A52"/>
    <w:rsid w:val="00136EF0"/>
    <w:rsid w:val="00483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17D6E2"/>
  <w15:docId w15:val="{5AC8410D-EC8C-4EF6-9B7E-58134ACF8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fr-FR"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ind w:firstLine="567"/>
      <w:jc w:val="both"/>
    </w:pPr>
    <w:rPr>
      <w:rFonts w:ascii="Times New Roman" w:eastAsia="Times New Roman" w:hAnsi="Times New Roman"/>
      <w:sz w:val="24"/>
      <w:szCs w:val="24"/>
    </w:rPr>
  </w:style>
  <w:style w:type="paragraph" w:styleId="Titre1">
    <w:name w:val="heading 1"/>
    <w:basedOn w:val="Normal"/>
    <w:next w:val="Normal"/>
    <w:link w:val="Titre1Car"/>
    <w:qFormat/>
    <w:pPr>
      <w:keepNext/>
      <w:numPr>
        <w:numId w:val="1"/>
      </w:numPr>
      <w:spacing w:before="240" w:after="180"/>
      <w:outlineLvl w:val="0"/>
    </w:pPr>
    <w:rPr>
      <w:b/>
      <w:bCs/>
    </w:rPr>
  </w:style>
  <w:style w:type="paragraph" w:styleId="Titre2">
    <w:name w:val="heading 2"/>
    <w:basedOn w:val="Normal"/>
    <w:next w:val="Normal"/>
    <w:link w:val="Titre2Car"/>
    <w:qFormat/>
    <w:pPr>
      <w:numPr>
        <w:ilvl w:val="1"/>
        <w:numId w:val="1"/>
      </w:numPr>
      <w:tabs>
        <w:tab w:val="left" w:pos="851"/>
        <w:tab w:val="left" w:pos="1440"/>
      </w:tabs>
      <w:spacing w:before="240" w:after="120"/>
      <w:ind w:left="792" w:firstLine="567"/>
      <w:outlineLvl w:val="1"/>
    </w:pPr>
    <w:rPr>
      <w:b/>
      <w:sz w:val="22"/>
      <w:szCs w:val="22"/>
    </w:rPr>
  </w:style>
  <w:style w:type="paragraph" w:styleId="Titre3">
    <w:name w:val="heading 3"/>
    <w:basedOn w:val="Normal"/>
    <w:next w:val="Normal"/>
    <w:link w:val="Titre3Car"/>
    <w:qFormat/>
    <w:pPr>
      <w:numPr>
        <w:ilvl w:val="2"/>
        <w:numId w:val="1"/>
      </w:numPr>
      <w:tabs>
        <w:tab w:val="left" w:pos="1134"/>
      </w:tabs>
      <w:spacing w:before="180" w:after="120"/>
      <w:outlineLvl w:val="2"/>
    </w:pPr>
    <w:rPr>
      <w:rFonts w:ascii="Comic Sans MS" w:hAnsi="Comic Sans MS"/>
      <w:sz w:val="30"/>
      <w:szCs w:val="30"/>
    </w:rPr>
  </w:style>
  <w:style w:type="paragraph" w:styleId="Titre4">
    <w:name w:val="heading 4"/>
    <w:basedOn w:val="Normal"/>
    <w:next w:val="Normal"/>
    <w:link w:val="Titre4Car"/>
    <w:qFormat/>
    <w:pPr>
      <w:numPr>
        <w:ilvl w:val="3"/>
        <w:numId w:val="1"/>
      </w:numPr>
      <w:tabs>
        <w:tab w:val="left" w:pos="1980"/>
      </w:tabs>
      <w:spacing w:before="120" w:after="120"/>
      <w:outlineLvl w:val="3"/>
    </w:pPr>
    <w:rPr>
      <w:rFonts w:ascii="Comic Sans MS" w:hAnsi="Comic Sans MS"/>
      <w:b/>
      <w:sz w:val="28"/>
      <w:szCs w:val="28"/>
    </w:rPr>
  </w:style>
  <w:style w:type="paragraph" w:styleId="Titre5">
    <w:name w:val="heading 5"/>
    <w:basedOn w:val="Normal"/>
    <w:next w:val="Normal"/>
    <w:link w:val="Titre5Car"/>
    <w:qFormat/>
    <w:pPr>
      <w:numPr>
        <w:ilvl w:val="4"/>
        <w:numId w:val="1"/>
      </w:numPr>
      <w:tabs>
        <w:tab w:val="left" w:pos="2340"/>
      </w:tabs>
      <w:spacing w:before="120" w:after="120"/>
      <w:outlineLvl w:val="4"/>
    </w:pPr>
    <w:rPr>
      <w:rFonts w:ascii="Comic Sans MS" w:hAnsi="Comic Sans MS"/>
      <w:sz w:val="28"/>
      <w:szCs w:val="28"/>
    </w:rPr>
  </w:style>
  <w:style w:type="paragraph" w:styleId="Titre6">
    <w:name w:val="heading 6"/>
    <w:basedOn w:val="Normal"/>
    <w:next w:val="Normal"/>
    <w:link w:val="Titre6Car"/>
    <w:qFormat/>
    <w:pPr>
      <w:numPr>
        <w:ilvl w:val="5"/>
        <w:numId w:val="1"/>
      </w:numPr>
      <w:tabs>
        <w:tab w:val="left" w:pos="2520"/>
      </w:tabs>
      <w:spacing w:before="120" w:after="120"/>
      <w:outlineLvl w:val="5"/>
    </w:pPr>
    <w:rPr>
      <w:rFonts w:ascii="Comic Sans MS" w:hAnsi="Comic Sans MS"/>
      <w:i/>
      <w:sz w:val="26"/>
      <w:szCs w:val="26"/>
    </w:rPr>
  </w:style>
  <w:style w:type="paragraph" w:styleId="Titre7">
    <w:name w:val="heading 7"/>
    <w:basedOn w:val="Normal"/>
    <w:next w:val="Normal"/>
    <w:link w:val="Titre7Car"/>
    <w:qFormat/>
    <w:pPr>
      <w:numPr>
        <w:ilvl w:val="6"/>
        <w:numId w:val="1"/>
      </w:numPr>
      <w:tabs>
        <w:tab w:val="left" w:pos="3119"/>
      </w:tabs>
      <w:spacing w:before="120" w:after="120"/>
      <w:outlineLvl w:val="6"/>
    </w:pPr>
    <w:rPr>
      <w:rFonts w:ascii="Comic Sans MS" w:hAnsi="Comic Sans MS"/>
      <w:b/>
    </w:rPr>
  </w:style>
  <w:style w:type="paragraph" w:styleId="Titre8">
    <w:name w:val="heading 8"/>
    <w:basedOn w:val="Normal"/>
    <w:next w:val="Normal"/>
    <w:link w:val="Titre8Car"/>
    <w:qFormat/>
    <w:pPr>
      <w:numPr>
        <w:ilvl w:val="7"/>
        <w:numId w:val="1"/>
      </w:numPr>
      <w:tabs>
        <w:tab w:val="left" w:pos="3420"/>
      </w:tabs>
      <w:spacing w:before="120" w:after="120"/>
      <w:outlineLvl w:val="7"/>
    </w:pPr>
    <w:rPr>
      <w:rFonts w:ascii="Comic Sans MS" w:hAnsi="Comic Sans MS"/>
    </w:rPr>
  </w:style>
  <w:style w:type="paragraph" w:styleId="Titre9">
    <w:name w:val="heading 9"/>
    <w:basedOn w:val="Normal"/>
    <w:next w:val="Normal"/>
    <w:link w:val="Titre9Car"/>
    <w:qFormat/>
    <w:pPr>
      <w:numPr>
        <w:ilvl w:val="8"/>
        <w:numId w:val="1"/>
      </w:numPr>
      <w:tabs>
        <w:tab w:val="left" w:pos="3420"/>
      </w:tabs>
      <w:spacing w:before="120" w:after="120"/>
      <w:outlineLvl w:val="8"/>
    </w:pPr>
    <w:rPr>
      <w:rFonts w:ascii="Comic Sans MS" w:hAnsi="Comic Sans MS"/>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pPr>
      <w:spacing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pPr>
      <w:spacing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pPr>
      <w:spacing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pPr>
      <w:spacing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pPr>
      <w:spacing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pPr>
      <w:spacing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pPr>
      <w:spacing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pPr>
      <w:spacing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pPr>
      <w:spacing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pPr>
      <w:spacing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pPr>
      <w:spacing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pPr>
      <w:spacing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pPr>
      <w:spacing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pPr>
      <w:spacing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pPr>
      <w:spacing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pPr>
      <w:spacing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pPr>
      <w:spacing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pPr>
      <w:spacing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pPr>
      <w:spacing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pPr>
      <w:spacing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pPr>
      <w:spacing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pPr>
      <w:spacing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pPr>
      <w:spacing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pPr>
      <w:spacing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pPr>
      <w:spacing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pPr>
      <w:spacing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pPr>
      <w:spacing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pPr>
      <w:spacing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pPr>
      <w:spacing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pPr>
      <w:spacing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pPr>
      <w:spacing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pPr>
      <w:spacing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pPr>
      <w:spacing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pPr>
      <w:spacing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pPr>
      <w:spacing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pPr>
      <w:spacing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pPr>
      <w:spacing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pPr>
      <w:spacing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pPr>
      <w:spacing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pPr>
      <w:spacing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pPr>
      <w:spacing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pPr>
      <w:spacing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pPr>
      <w:spacing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pPr>
      <w:spacing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pPr>
      <w:spacing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pPr>
      <w:spacing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pPr>
      <w:spacing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pPr>
      <w:spacing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pPr>
      <w:spacing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pPr>
      <w:spacing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pPr>
      <w:spacing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pPr>
      <w:spacing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pPr>
      <w:spacing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pPr>
      <w:spacing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pPr>
      <w:spacing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pPr>
      <w:spacing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pPr>
      <w:spacing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pPr>
      <w:spacing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pPr>
      <w:spacing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pPr>
      <w:spacing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pPr>
      <w:spacing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pPr>
      <w:spacing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pPr>
      <w:spacing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pPr>
      <w:spacing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pPr>
      <w:spacing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pPr>
      <w:spacing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pPr>
      <w:spacing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pPr>
      <w:spacing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pPr>
      <w:spacing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pPr>
      <w:spacing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pPr>
      <w:spacing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pPr>
      <w:spacing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pPr>
      <w:spacing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pPr>
      <w:spacing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pPr>
      <w:spacing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pPr>
      <w:spacing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pPr>
      <w:spacing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pPr>
      <w:spacing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pPr>
      <w:spacing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pPr>
      <w:spacing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pPr>
      <w:spacing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pPr>
      <w:spacing w:line="240" w:lineRule="auto"/>
    </w:pPr>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line="240" w:lineRule="auto"/>
    </w:pPr>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pPr>
      <w:spacing w:line="240" w:lineRule="auto"/>
    </w:pPr>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pPr>
      <w:spacing w:line="240" w:lineRule="auto"/>
    </w:pPr>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pPr>
      <w:spacing w:line="240" w:lineRule="auto"/>
    </w:pPr>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pPr>
      <w:spacing w:line="240" w:lineRule="auto"/>
    </w:pPr>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pPr>
      <w:spacing w:line="240" w:lineRule="auto"/>
    </w:pPr>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pPr>
      <w:spacing w:line="240" w:lineRule="auto"/>
    </w:pPr>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line="240" w:lineRule="auto"/>
    </w:pPr>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pPr>
      <w:spacing w:line="240" w:lineRule="auto"/>
    </w:pPr>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pPr>
      <w:spacing w:line="240" w:lineRule="auto"/>
    </w:pPr>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pPr>
      <w:spacing w:line="240" w:lineRule="auto"/>
    </w:pPr>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pPr>
      <w:spacing w:line="240" w:lineRule="auto"/>
    </w:pPr>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pPr>
      <w:spacing w:line="240" w:lineRule="auto"/>
    </w:pPr>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pPr>
      <w:spacing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pPr>
      <w:spacing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pPr>
      <w:spacing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pPr>
      <w:spacing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pPr>
      <w:spacing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pPr>
      <w:spacing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365F91" w:themeColor="accent1" w:themeShade="BF"/>
      <w:sz w:val="40"/>
      <w:szCs w:val="40"/>
    </w:rPr>
  </w:style>
  <w:style w:type="character" w:customStyle="1" w:styleId="Titre2Car">
    <w:name w:val="Titre 2 Car"/>
    <w:basedOn w:val="Policepardfaut"/>
    <w:link w:val="Titre2"/>
    <w:uiPriority w:val="9"/>
    <w:rPr>
      <w:rFonts w:ascii="Arial" w:eastAsia="Arial" w:hAnsi="Arial" w:cs="Arial"/>
      <w:color w:val="365F9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line="240" w:lineRule="auto"/>
      <w:contextualSpacing/>
    </w:pPr>
    <w:rPr>
      <w:rFonts w:ascii="Arial" w:eastAsia="Arial" w:hAnsi="Arial" w:cs="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ind w:firstLine="567"/>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paragraph" w:styleId="Paragraphedeliste">
    <w:name w:val="List Paragraph"/>
    <w:basedOn w:val="Normal"/>
    <w:uiPriority w:val="34"/>
    <w:qFormat/>
    <w:pPr>
      <w:ind w:left="720"/>
      <w:contextualSpacing/>
    </w:pPr>
  </w:style>
  <w:style w:type="character" w:styleId="Accentuation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pPr>
      <w:spacing w:after="0" w:line="240" w:lineRule="auto"/>
    </w:pPr>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En-tteCar">
    <w:name w:val="En-tête Car"/>
    <w:basedOn w:val="Policepardfaut"/>
    <w:link w:val="En-tte"/>
    <w:uiPriority w:val="99"/>
  </w:style>
  <w:style w:type="character" w:customStyle="1" w:styleId="PieddepageCar">
    <w:name w:val="Pied de page Car"/>
    <w:basedOn w:val="Policepardfaut"/>
    <w:link w:val="Pieddepage"/>
    <w:uiPriority w:val="99"/>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Textedelespacerserv">
    <w:name w:val="Placeholder Text"/>
    <w:basedOn w:val="Policepardfaut"/>
    <w:uiPriority w:val="99"/>
    <w:semiHidden/>
    <w:rPr>
      <w:color w:val="666666"/>
    </w:r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character" w:styleId="Numrodepage">
    <w:name w:val="page number"/>
    <w:basedOn w:val="Policepardfaut"/>
    <w:qFormat/>
  </w:style>
  <w:style w:type="character" w:styleId="Lienhypertexte">
    <w:name w:val="Hyperlink"/>
    <w:rPr>
      <w:color w:val="0000FF"/>
      <w:u w:val="single"/>
    </w:rPr>
  </w:style>
  <w:style w:type="character" w:customStyle="1" w:styleId="FootnoteCharacters">
    <w:name w:val="Footnote Characters"/>
    <w:semiHidden/>
    <w:qFormat/>
    <w:rPr>
      <w:vertAlign w:val="superscript"/>
    </w:rPr>
  </w:style>
  <w:style w:type="character" w:customStyle="1" w:styleId="FootnoteAnchor">
    <w:name w:val="Footnote Anchor"/>
    <w:rPr>
      <w:vertAlign w:val="superscript"/>
    </w:rPr>
  </w:style>
  <w:style w:type="character" w:styleId="Lienhypertextesuivivisit">
    <w:name w:val="FollowedHyperlink"/>
    <w:rPr>
      <w:color w:val="800080"/>
      <w:u w:val="single"/>
    </w:rPr>
  </w:style>
  <w:style w:type="character" w:styleId="Marquedecommentaire">
    <w:name w:val="annotation reference"/>
    <w:semiHidden/>
    <w:qFormat/>
    <w:rPr>
      <w:sz w:val="16"/>
      <w:szCs w:val="16"/>
    </w:rPr>
  </w:style>
  <w:style w:type="paragraph" w:customStyle="1" w:styleId="Heading">
    <w:name w:val="Heading"/>
    <w:basedOn w:val="Normal"/>
    <w:next w:val="Corpsdetexte"/>
    <w:qFormat/>
    <w:pPr>
      <w:keepNext/>
      <w:spacing w:before="240" w:after="120"/>
    </w:pPr>
    <w:rPr>
      <w:rFonts w:ascii="Liberation Sans" w:eastAsia="Noto Sans CJK SC" w:hAnsi="Liberation Sans" w:cs="Lohit Devanagari"/>
      <w:sz w:val="28"/>
      <w:szCs w:val="28"/>
    </w:rPr>
  </w:style>
  <w:style w:type="paragraph" w:styleId="Corpsdetexte">
    <w:name w:val="Body Text"/>
    <w:basedOn w:val="Normal"/>
  </w:style>
  <w:style w:type="paragraph" w:styleId="Liste">
    <w:name w:val="List"/>
    <w:basedOn w:val="Normal"/>
    <w:pPr>
      <w:numPr>
        <w:numId w:val="2"/>
      </w:numPr>
    </w:pPr>
    <w:rPr>
      <w:rFonts w:ascii="Verdana" w:hAnsi="Verdana"/>
    </w:rPr>
  </w:style>
  <w:style w:type="paragraph" w:styleId="Lgende">
    <w:name w:val="caption"/>
    <w:basedOn w:val="Normal"/>
    <w:next w:val="Normal"/>
    <w:qFormat/>
    <w:pPr>
      <w:ind w:firstLine="0"/>
      <w:jc w:val="center"/>
    </w:pPr>
    <w:rPr>
      <w:rFonts w:ascii="Comic Sans MS" w:hAnsi="Comic Sans MS"/>
      <w:b/>
      <w:bCs/>
      <w:sz w:val="20"/>
      <w:szCs w:val="20"/>
    </w:rPr>
  </w:style>
  <w:style w:type="paragraph" w:customStyle="1" w:styleId="Index">
    <w:name w:val="Index"/>
    <w:basedOn w:val="Normal"/>
    <w:qFormat/>
    <w:pPr>
      <w:suppressLineNumbers/>
    </w:pPr>
    <w:rPr>
      <w:rFonts w:cs="Lohit Devanagari"/>
    </w:rPr>
  </w:style>
  <w:style w:type="paragraph" w:styleId="Index1">
    <w:name w:val="index 1"/>
    <w:basedOn w:val="Normal"/>
    <w:next w:val="Normal"/>
    <w:semiHidden/>
    <w:qFormat/>
    <w:pPr>
      <w:ind w:left="240" w:hanging="240"/>
    </w:pPr>
    <w:rPr>
      <w:rFonts w:ascii="Helvetica" w:hAnsi="Helvetica"/>
    </w:rPr>
  </w:style>
  <w:style w:type="paragraph" w:customStyle="1" w:styleId="HeaderandFooter">
    <w:name w:val="Header and Footer"/>
    <w:basedOn w:val="Normal"/>
    <w:qFormat/>
  </w:style>
  <w:style w:type="paragraph" w:styleId="En-tte">
    <w:name w:val="header"/>
    <w:basedOn w:val="Normal"/>
    <w:link w:val="En-tteCar"/>
    <w:pPr>
      <w:tabs>
        <w:tab w:val="center" w:pos="4536"/>
        <w:tab w:val="right" w:pos="9072"/>
      </w:tabs>
      <w:ind w:firstLine="0"/>
      <w:jc w:val="center"/>
    </w:pPr>
    <w:rPr>
      <w:sz w:val="20"/>
      <w:szCs w:val="20"/>
    </w:rPr>
  </w:style>
  <w:style w:type="paragraph" w:styleId="Pieddepage">
    <w:name w:val="footer"/>
    <w:basedOn w:val="Normal"/>
    <w:link w:val="PieddepageCar"/>
    <w:pPr>
      <w:pBdr>
        <w:top w:val="single" w:sz="6" w:space="0" w:color="000080"/>
      </w:pBdr>
      <w:tabs>
        <w:tab w:val="center" w:pos="4536"/>
        <w:tab w:val="right" w:pos="9000"/>
      </w:tabs>
      <w:ind w:right="72" w:firstLine="0"/>
    </w:pPr>
    <w:rPr>
      <w:sz w:val="20"/>
      <w:szCs w:val="20"/>
    </w:rPr>
  </w:style>
  <w:style w:type="paragraph" w:styleId="TM3">
    <w:name w:val="toc 3"/>
    <w:basedOn w:val="Normal"/>
    <w:next w:val="Normal"/>
    <w:semiHidden/>
    <w:pPr>
      <w:ind w:left="440"/>
      <w:jc w:val="left"/>
    </w:pPr>
    <w:rPr>
      <w:i/>
      <w:iCs/>
      <w:sz w:val="20"/>
    </w:rPr>
  </w:style>
  <w:style w:type="paragraph" w:styleId="Explorateurdedocuments">
    <w:name w:val="Document Map"/>
    <w:basedOn w:val="Normal"/>
    <w:semiHidden/>
    <w:qFormat/>
    <w:pPr>
      <w:shd w:val="clear" w:color="auto" w:fill="000080"/>
    </w:pPr>
    <w:rPr>
      <w:rFonts w:ascii="Helvetica" w:eastAsia="MS Gothic" w:hAnsi="Helvetica"/>
    </w:rPr>
  </w:style>
  <w:style w:type="paragraph" w:styleId="TM1">
    <w:name w:val="toc 1"/>
    <w:basedOn w:val="Normal"/>
    <w:next w:val="Normal"/>
    <w:semiHidden/>
    <w:pPr>
      <w:spacing w:before="120" w:after="120"/>
      <w:jc w:val="left"/>
    </w:pPr>
    <w:rPr>
      <w:b/>
      <w:bCs/>
      <w:caps/>
      <w:sz w:val="20"/>
    </w:rPr>
  </w:style>
  <w:style w:type="paragraph" w:styleId="TM2">
    <w:name w:val="toc 2"/>
    <w:basedOn w:val="Normal"/>
    <w:next w:val="Normal"/>
    <w:semiHidden/>
    <w:pPr>
      <w:ind w:left="220"/>
      <w:jc w:val="left"/>
    </w:pPr>
    <w:rPr>
      <w:smallCaps/>
      <w:sz w:val="20"/>
    </w:rPr>
  </w:style>
  <w:style w:type="paragraph" w:styleId="Retraitcorpsdetexte">
    <w:name w:val="Body Text Indent"/>
    <w:basedOn w:val="Normal"/>
    <w:rPr>
      <w:color w:val="121B46"/>
      <w:sz w:val="48"/>
    </w:rPr>
  </w:style>
  <w:style w:type="paragraph" w:styleId="Retraitcorpsdetexte2">
    <w:name w:val="Body Text Indent 2"/>
    <w:basedOn w:val="Normal"/>
    <w:qFormat/>
  </w:style>
  <w:style w:type="paragraph" w:styleId="Retraitcorpsdetexte3">
    <w:name w:val="Body Text Indent 3"/>
    <w:basedOn w:val="Normal"/>
    <w:qFormat/>
    <w:rPr>
      <w:i/>
    </w:rPr>
  </w:style>
  <w:style w:type="paragraph" w:styleId="TM4">
    <w:name w:val="toc 4"/>
    <w:basedOn w:val="Normal"/>
    <w:next w:val="Normal"/>
    <w:semiHidden/>
    <w:pPr>
      <w:ind w:left="660"/>
      <w:jc w:val="left"/>
    </w:pPr>
    <w:rPr>
      <w:sz w:val="18"/>
      <w:szCs w:val="21"/>
    </w:rPr>
  </w:style>
  <w:style w:type="paragraph" w:styleId="TM5">
    <w:name w:val="toc 5"/>
    <w:basedOn w:val="Normal"/>
    <w:next w:val="Normal"/>
    <w:semiHidden/>
    <w:pPr>
      <w:ind w:left="880"/>
      <w:jc w:val="left"/>
    </w:pPr>
    <w:rPr>
      <w:sz w:val="18"/>
      <w:szCs w:val="21"/>
    </w:rPr>
  </w:style>
  <w:style w:type="paragraph" w:styleId="TM6">
    <w:name w:val="toc 6"/>
    <w:basedOn w:val="Normal"/>
    <w:next w:val="Normal"/>
    <w:semiHidden/>
    <w:pPr>
      <w:ind w:left="1100"/>
      <w:jc w:val="left"/>
    </w:pPr>
    <w:rPr>
      <w:sz w:val="18"/>
      <w:szCs w:val="21"/>
    </w:rPr>
  </w:style>
  <w:style w:type="paragraph" w:styleId="TM7">
    <w:name w:val="toc 7"/>
    <w:basedOn w:val="Normal"/>
    <w:next w:val="Normal"/>
    <w:semiHidden/>
    <w:pPr>
      <w:ind w:left="1320"/>
      <w:jc w:val="left"/>
    </w:pPr>
    <w:rPr>
      <w:sz w:val="18"/>
      <w:szCs w:val="21"/>
    </w:rPr>
  </w:style>
  <w:style w:type="paragraph" w:styleId="TM8">
    <w:name w:val="toc 8"/>
    <w:basedOn w:val="Normal"/>
    <w:next w:val="Normal"/>
    <w:semiHidden/>
    <w:pPr>
      <w:ind w:left="1540"/>
      <w:jc w:val="left"/>
    </w:pPr>
    <w:rPr>
      <w:sz w:val="18"/>
      <w:szCs w:val="21"/>
    </w:rPr>
  </w:style>
  <w:style w:type="paragraph" w:styleId="TM9">
    <w:name w:val="toc 9"/>
    <w:basedOn w:val="Normal"/>
    <w:next w:val="Normal"/>
    <w:semiHidden/>
    <w:pPr>
      <w:ind w:left="1760"/>
      <w:jc w:val="left"/>
    </w:pPr>
    <w:rPr>
      <w:sz w:val="18"/>
      <w:szCs w:val="21"/>
    </w:rPr>
  </w:style>
  <w:style w:type="paragraph" w:styleId="Notedebasdepage">
    <w:name w:val="footnote text"/>
    <w:basedOn w:val="Normal"/>
    <w:link w:val="NotedebasdepageCar"/>
    <w:semiHidden/>
    <w:rPr>
      <w:sz w:val="20"/>
    </w:rPr>
  </w:style>
  <w:style w:type="paragraph" w:customStyle="1" w:styleId="Textedebulles1">
    <w:name w:val="Texte de bulles1"/>
    <w:basedOn w:val="Normal"/>
    <w:semiHidden/>
    <w:qFormat/>
    <w:rPr>
      <w:rFonts w:ascii="Tahoma" w:hAnsi="Tahoma" w:cs="Tahoma"/>
      <w:sz w:val="16"/>
      <w:szCs w:val="16"/>
    </w:rPr>
  </w:style>
  <w:style w:type="paragraph" w:customStyle="1" w:styleId="Puce">
    <w:name w:val="Puce"/>
    <w:basedOn w:val="Normal"/>
    <w:qFormat/>
    <w:pPr>
      <w:numPr>
        <w:ilvl w:val="1"/>
        <w:numId w:val="3"/>
      </w:numPr>
      <w:tabs>
        <w:tab w:val="left" w:pos="1276"/>
      </w:tabs>
      <w:spacing w:before="120"/>
      <w:ind w:left="1276" w:hanging="425"/>
    </w:pPr>
  </w:style>
  <w:style w:type="paragraph" w:customStyle="1" w:styleId="xl27">
    <w:name w:val="xl27"/>
    <w:basedOn w:val="Normal"/>
    <w:qFormat/>
    <w:pPr>
      <w:pBdr>
        <w:top w:val="single" w:sz="4" w:space="0" w:color="000000"/>
        <w:left w:val="single" w:sz="4" w:space="0" w:color="000000"/>
        <w:bottom w:val="single" w:sz="4" w:space="0" w:color="000000"/>
        <w:right w:val="single" w:sz="4" w:space="0" w:color="000000"/>
      </w:pBdr>
      <w:shd w:val="clear" w:color="auto" w:fill="FFFF99"/>
      <w:spacing w:beforeAutospacing="1" w:afterAutospacing="1"/>
      <w:jc w:val="center"/>
    </w:pPr>
    <w:rPr>
      <w:rFonts w:eastAsia="Arial Unicode MS" w:cs="Arial"/>
      <w:sz w:val="14"/>
      <w:szCs w:val="14"/>
    </w:rPr>
  </w:style>
  <w:style w:type="paragraph" w:styleId="Commentaire">
    <w:name w:val="annotation text"/>
    <w:basedOn w:val="Normal"/>
    <w:semiHidden/>
    <w:qFormat/>
    <w:rPr>
      <w:sz w:val="20"/>
    </w:rPr>
  </w:style>
  <w:style w:type="paragraph" w:customStyle="1" w:styleId="CV2contenu">
    <w:name w:val="CV @2 contenu"/>
    <w:basedOn w:val="Normal"/>
    <w:qFormat/>
    <w:pPr>
      <w:numPr>
        <w:numId w:val="4"/>
      </w:numPr>
    </w:pPr>
    <w:rPr>
      <w:sz w:val="20"/>
    </w:rPr>
  </w:style>
  <w:style w:type="paragraph" w:styleId="Retraitnormal">
    <w:name w:val="Normal Indent"/>
    <w:basedOn w:val="Normal"/>
    <w:qFormat/>
    <w:pPr>
      <w:spacing w:after="120" w:line="280" w:lineRule="atLeast"/>
      <w:ind w:left="708"/>
    </w:pPr>
    <w:rPr>
      <w:rFonts w:cs="Arial"/>
    </w:rPr>
  </w:style>
  <w:style w:type="paragraph" w:styleId="Textedebulles">
    <w:name w:val="Balloon Text"/>
    <w:basedOn w:val="Normal"/>
    <w:semiHidden/>
    <w:qFormat/>
    <w:rPr>
      <w:rFonts w:ascii="Tahoma" w:hAnsi="Tahoma" w:cs="Tahoma"/>
      <w:sz w:val="16"/>
      <w:szCs w:val="16"/>
    </w:rPr>
  </w:style>
  <w:style w:type="paragraph" w:customStyle="1" w:styleId="Titretab">
    <w:name w:val="Titretab"/>
    <w:basedOn w:val="Normal"/>
    <w:qFormat/>
    <w:pPr>
      <w:spacing w:before="120" w:after="120"/>
      <w:jc w:val="center"/>
    </w:pPr>
    <w:rPr>
      <w:b/>
      <w:bCs/>
      <w:lang w:eastAsia="zh-CN"/>
    </w:rPr>
  </w:style>
  <w:style w:type="paragraph" w:customStyle="1" w:styleId="Enumtab">
    <w:name w:val="Enumtab"/>
    <w:basedOn w:val="Normal"/>
    <w:qFormat/>
    <w:pPr>
      <w:numPr>
        <w:numId w:val="5"/>
      </w:numPr>
      <w:spacing w:before="80" w:after="80"/>
      <w:jc w:val="left"/>
    </w:pPr>
    <w:rPr>
      <w:sz w:val="20"/>
      <w:lang w:eastAsia="zh-CN"/>
    </w:rPr>
  </w:style>
  <w:style w:type="paragraph" w:customStyle="1" w:styleId="Nomind">
    <w:name w:val="Nom_ind"/>
    <w:basedOn w:val="Enumtab"/>
    <w:qFormat/>
    <w:pPr>
      <w:spacing w:before="60" w:after="60"/>
      <w:ind w:left="0" w:firstLine="0"/>
    </w:pPr>
  </w:style>
  <w:style w:type="paragraph" w:customStyle="1" w:styleId="Ficheindicateur">
    <w:name w:val="Fiche indicateur"/>
    <w:basedOn w:val="Normal"/>
    <w:qFormat/>
    <w:pPr>
      <w:spacing w:before="60"/>
      <w:jc w:val="left"/>
    </w:pPr>
    <w:rPr>
      <w:sz w:val="20"/>
      <w:lang w:eastAsia="zh-CN"/>
    </w:rPr>
  </w:style>
  <w:style w:type="paragraph" w:customStyle="1" w:styleId="CommentSubject">
    <w:name w:val="Comment Subject"/>
    <w:basedOn w:val="Commentaire"/>
    <w:next w:val="Commentaire"/>
    <w:semiHidden/>
    <w:qFormat/>
    <w:pPr>
      <w:spacing w:after="60"/>
      <w:ind w:left="1211"/>
    </w:pPr>
    <w:rPr>
      <w:rFonts w:ascii="Arial" w:eastAsia="Times" w:hAnsi="Arial"/>
      <w:b/>
      <w:bCs/>
      <w:lang w:eastAsia="en-US"/>
    </w:rPr>
  </w:style>
  <w:style w:type="paragraph" w:styleId="Listepuces">
    <w:name w:val="List Bullet"/>
    <w:basedOn w:val="Liste"/>
    <w:qFormat/>
    <w:pPr>
      <w:numPr>
        <w:numId w:val="8"/>
      </w:numPr>
      <w:spacing w:after="120"/>
      <w:ind w:left="1434" w:hanging="357"/>
    </w:pPr>
    <w:rPr>
      <w:rFonts w:ascii="Times New Roman" w:hAnsi="Times New Roman"/>
    </w:rPr>
  </w:style>
  <w:style w:type="paragraph" w:customStyle="1" w:styleId="Note">
    <w:name w:val="Note"/>
    <w:basedOn w:val="Normal"/>
    <w:qFormat/>
    <w:rPr>
      <w:i/>
    </w:rPr>
  </w:style>
  <w:style w:type="paragraph" w:customStyle="1" w:styleId="title-l">
    <w:name w:val="title-l"/>
    <w:basedOn w:val="Normal"/>
    <w:qFormat/>
    <w:pPr>
      <w:jc w:val="left"/>
    </w:pPr>
    <w:rPr>
      <w:sz w:val="20"/>
    </w:rPr>
  </w:style>
  <w:style w:type="paragraph" w:customStyle="1" w:styleId="Enum1">
    <w:name w:val="Enum 1"/>
    <w:basedOn w:val="Normal"/>
    <w:qFormat/>
    <w:pPr>
      <w:numPr>
        <w:numId w:val="6"/>
      </w:numPr>
      <w:spacing w:before="240"/>
      <w:ind w:right="567" w:firstLine="567"/>
    </w:pPr>
  </w:style>
  <w:style w:type="paragraph" w:styleId="Listepuces2">
    <w:name w:val="List Bullet 2"/>
    <w:basedOn w:val="Normal"/>
    <w:qFormat/>
    <w:pPr>
      <w:widowControl w:val="0"/>
      <w:numPr>
        <w:ilvl w:val="1"/>
        <w:numId w:val="7"/>
      </w:numPr>
    </w:pPr>
  </w:style>
  <w:style w:type="paragraph" w:customStyle="1" w:styleId="Schma">
    <w:name w:val="Schéma"/>
    <w:basedOn w:val="Normal"/>
    <w:qFormat/>
    <w:pPr>
      <w:ind w:left="-1080" w:right="-1008" w:firstLine="0"/>
      <w:jc w:val="center"/>
    </w:pPr>
  </w:style>
  <w:style w:type="paragraph" w:customStyle="1" w:styleId="Corpsdetexte21">
    <w:name w:val="Corps de texte 21"/>
    <w:basedOn w:val="Normal"/>
    <w:qFormat/>
    <w:pPr>
      <w:ind w:firstLine="0"/>
      <w:jc w:val="left"/>
    </w:pPr>
    <w:rPr>
      <w:rFonts w:ascii="Arial" w:hAnsi="Arial" w:cs="Arial"/>
      <w:sz w:val="22"/>
      <w:lang w:eastAsia="zh-CN"/>
    </w:rPr>
  </w:style>
  <w:style w:type="paragraph" w:styleId="Objetducommentaire">
    <w:name w:val="annotation subject"/>
    <w:basedOn w:val="Commentaire"/>
    <w:next w:val="Commentaire"/>
    <w:semiHidden/>
    <w:qFormat/>
    <w:rPr>
      <w:b/>
      <w:bCs/>
      <w:szCs w:val="20"/>
    </w:rPr>
  </w:style>
  <w:style w:type="table" w:styleId="Grilledutableau">
    <w:name w:val="Table Grid"/>
    <w:basedOn w:val="TableauNormal"/>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auclassique3">
    <w:name w:val="Table Classic 3"/>
    <w:basedOn w:val="TableauNormal"/>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547</Words>
  <Characters>3009</Characters>
  <Application>Microsoft Office Word</Application>
  <DocSecurity>0</DocSecurity>
  <Lines>25</Lines>
  <Paragraphs>7</Paragraphs>
  <ScaleCrop>false</ScaleCrop>
  <Company>AP-HP</Company>
  <LinksUpToDate>false</LinksUpToDate>
  <CharactersWithSpaces>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Cadre de Réponse Technique au CCTP</dc:title>
  <dc:subject>Marché SIC</dc:subject>
  <dc:creator>AP-HP - SiDopa</dc:creator>
  <dc:description/>
  <cp:lastModifiedBy>Gisele Del-Socoro</cp:lastModifiedBy>
  <cp:revision>10</cp:revision>
  <dcterms:created xsi:type="dcterms:W3CDTF">2022-10-07T13:29:00Z</dcterms:created>
  <dcterms:modified xsi:type="dcterms:W3CDTF">2026-07-29T12:54:00Z</dcterms:modified>
  <dc:language>fr-FR</dc:language>
</cp:coreProperties>
</file>